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1CC" w:rsidRDefault="00B151CC" w:rsidP="00B151CC">
      <w:pPr>
        <w:shd w:val="clear" w:color="auto" w:fill="FFFFFF"/>
        <w:spacing w:before="235"/>
        <w:ind w:left="240"/>
      </w:pPr>
      <w:r>
        <w:rPr>
          <w:rFonts w:eastAsia="Times New Roman"/>
          <w:b/>
          <w:bCs/>
          <w:sz w:val="28"/>
          <w:szCs w:val="28"/>
        </w:rPr>
        <w:t>Исключение из ЕГРЮЛ и регистрация ИП: новшества с 13 ноября 2023</w:t>
      </w:r>
    </w:p>
    <w:p w:rsidR="00B151CC" w:rsidRDefault="00B151CC" w:rsidP="00B151CC">
      <w:pPr>
        <w:shd w:val="clear" w:color="auto" w:fill="FFFFFF"/>
        <w:ind w:left="5"/>
        <w:jc w:val="center"/>
      </w:pPr>
      <w:r>
        <w:rPr>
          <w:rFonts w:eastAsia="Times New Roman"/>
          <w:b/>
          <w:bCs/>
          <w:sz w:val="28"/>
          <w:szCs w:val="28"/>
        </w:rPr>
        <w:t>года.</w:t>
      </w:r>
    </w:p>
    <w:p w:rsidR="00B151CC" w:rsidRDefault="00B151CC" w:rsidP="00B151CC">
      <w:pPr>
        <w:shd w:val="clear" w:color="auto" w:fill="FFFFFF"/>
        <w:spacing w:before="187"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>Федеральным законом от 02.11.2023 № 519-ФЗ внесены изменения в Федеральный закон от 08.08.2001 № 129-ФЗ «О государственной регистрации юридических лиц и индивидуальных предпринимателей».</w:t>
      </w:r>
    </w:p>
    <w:p w:rsidR="00B151CC" w:rsidRDefault="00B151CC" w:rsidP="00B151CC">
      <w:pPr>
        <w:shd w:val="clear" w:color="auto" w:fill="FFFFFF"/>
        <w:spacing w:line="322" w:lineRule="exact"/>
        <w:ind w:firstLine="710"/>
        <w:jc w:val="both"/>
      </w:pPr>
      <w:r>
        <w:rPr>
          <w:rFonts w:eastAsia="Times New Roman"/>
          <w:spacing w:val="-1"/>
          <w:sz w:val="28"/>
          <w:szCs w:val="28"/>
        </w:rPr>
        <w:t xml:space="preserve">Инспекция Федеральной налоговой службы России с 13 ноября 2023 года </w:t>
      </w:r>
      <w:r>
        <w:rPr>
          <w:rFonts w:eastAsia="Times New Roman"/>
          <w:sz w:val="28"/>
          <w:szCs w:val="28"/>
        </w:rPr>
        <w:t>начала включать в ЕГРЮЛ и ЕГРИП сведения о предстоящем исключении любых компаний и индивидуальных предпринимателей из соответствующих реестров. Сейчас в ЕГРЮЛ вносят такие данные только о компаниях из числа малого и среднего бизнеса, а в ЕГРИП подобную информацию не отражают.</w:t>
      </w:r>
    </w:p>
    <w:p w:rsidR="00B151CC" w:rsidRDefault="00B151CC" w:rsidP="00B151CC">
      <w:pPr>
        <w:shd w:val="clear" w:color="auto" w:fill="FFFFFF"/>
        <w:spacing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>Указанными изменениями также установлены правила подачи в инспекцию Федеральной налоговой службы России возражений против предстоящего исключения организации из ЕГРЮЛ по Федеральному закону от 07.08.2001 № 115-ФЗ «О противодействии легализации (отмыванию) доходов, полученных преступным путем, и финансированию терроризма». Кредиторы таких компаний и ряд иных лиц смогут направить или представить возражения не позже полугода со дня публикации решения о предстоящем исключении.</w:t>
      </w:r>
    </w:p>
    <w:p w:rsidR="00B151CC" w:rsidRDefault="00B151CC" w:rsidP="00B151CC">
      <w:pPr>
        <w:shd w:val="clear" w:color="auto" w:fill="FFFFFF"/>
        <w:spacing w:line="322" w:lineRule="exact"/>
        <w:ind w:left="710"/>
      </w:pPr>
      <w:r>
        <w:rPr>
          <w:rFonts w:eastAsia="Times New Roman"/>
          <w:sz w:val="28"/>
          <w:szCs w:val="28"/>
        </w:rPr>
        <w:t>Аналогичный порядок ввели для индивидуальных предпринимателей.</w:t>
      </w:r>
    </w:p>
    <w:p w:rsidR="00B151CC" w:rsidRDefault="00B151CC" w:rsidP="00B151CC">
      <w:pPr>
        <w:shd w:val="clear" w:color="auto" w:fill="FFFFFF"/>
        <w:spacing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>Из перечня документов, которые необходимы для регистрации индивидуальных предпринимателей, исключили предоставление копии паспорта гражданина Российской Федерации.</w:t>
      </w:r>
    </w:p>
    <w:p w:rsidR="00B151CC" w:rsidRDefault="00B151CC" w:rsidP="00B151CC">
      <w:pPr>
        <w:shd w:val="clear" w:color="auto" w:fill="FFFFFF"/>
        <w:spacing w:line="322" w:lineRule="exact"/>
        <w:ind w:firstLine="710"/>
        <w:jc w:val="both"/>
        <w:sectPr w:rsidR="00B151CC">
          <w:pgSz w:w="11909" w:h="16834"/>
          <w:pgMar w:top="1440" w:right="569" w:bottom="720" w:left="1701" w:header="720" w:footer="720" w:gutter="0"/>
          <w:cols w:space="60"/>
          <w:noEndnote/>
        </w:sectPr>
      </w:pPr>
    </w:p>
    <w:p w:rsidR="00B151CC" w:rsidRDefault="00B151CC" w:rsidP="00B151CC">
      <w:pPr>
        <w:shd w:val="clear" w:color="auto" w:fill="FFFFFF"/>
        <w:ind w:left="5"/>
        <w:jc w:val="center"/>
      </w:pPr>
      <w:r>
        <w:rPr>
          <w:sz w:val="28"/>
          <w:szCs w:val="28"/>
        </w:rPr>
        <w:lastRenderedPageBreak/>
        <w:t>3</w:t>
      </w:r>
    </w:p>
    <w:p w:rsidR="00B151CC" w:rsidRDefault="00B151CC" w:rsidP="00B151CC">
      <w:pPr>
        <w:shd w:val="clear" w:color="auto" w:fill="FFFFFF"/>
        <w:spacing w:before="235"/>
        <w:ind w:left="230"/>
      </w:pPr>
      <w:r>
        <w:rPr>
          <w:rFonts w:eastAsia="Times New Roman"/>
          <w:b/>
          <w:bCs/>
          <w:sz w:val="28"/>
          <w:szCs w:val="28"/>
        </w:rPr>
        <w:t>Для многих некоммерческих организаций печать станет необязательна.</w:t>
      </w:r>
    </w:p>
    <w:p w:rsidR="00B151CC" w:rsidRDefault="00B151CC" w:rsidP="00B151CC">
      <w:pPr>
        <w:shd w:val="clear" w:color="auto" w:fill="FFFFFF"/>
        <w:spacing w:before="259"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>Федеральным законом от 02.11.2023 № 525-ФЗ внесены изменения в Федеральный закон от 12.01.1996 № 7-ФЗ «О некоммерческих организациях».</w:t>
      </w:r>
    </w:p>
    <w:p w:rsidR="00B151CC" w:rsidRDefault="00B151CC" w:rsidP="00B151CC">
      <w:pPr>
        <w:shd w:val="clear" w:color="auto" w:fill="FFFFFF"/>
        <w:spacing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>С 1 июня 2024 года некоммерческие организации вправе, но не обязаны иметь печать с полным наименованием этой некоммерческой организации на русском языке. При этом сведения о наличии данной печати обязательны к отражению в уставе некоммерческой организации.</w:t>
      </w:r>
    </w:p>
    <w:p w:rsidR="00B151CC" w:rsidRDefault="00B151CC" w:rsidP="00B151CC">
      <w:pPr>
        <w:shd w:val="clear" w:color="auto" w:fill="FFFFFF"/>
        <w:spacing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>Новшество затронет не все некоммерческие организации. Для государственных и муниципальных учреждений требование иметь печать с полным наименованием этой некоммерческой организации на русском языке сохранят.</w:t>
      </w:r>
    </w:p>
    <w:p w:rsidR="00B151CC" w:rsidRDefault="00B151CC" w:rsidP="00B151CC">
      <w:pPr>
        <w:shd w:val="clear" w:color="auto" w:fill="FFFFFF"/>
        <w:spacing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>На сегодняшний день печать с полным наименованием этой некоммерческой организации на русском языке должна быть у каждой некоммерческой организации.</w:t>
      </w:r>
    </w:p>
    <w:p w:rsidR="00B151CC" w:rsidRDefault="00B151CC" w:rsidP="00B151CC">
      <w:pPr>
        <w:shd w:val="clear" w:color="auto" w:fill="FFFFFF"/>
        <w:spacing w:line="322" w:lineRule="exact"/>
        <w:ind w:firstLine="710"/>
        <w:jc w:val="both"/>
        <w:sectPr w:rsidR="00B151CC">
          <w:pgSz w:w="11909" w:h="16834"/>
          <w:pgMar w:top="1440" w:right="569" w:bottom="720" w:left="1701" w:header="720" w:footer="720" w:gutter="0"/>
          <w:cols w:space="60"/>
          <w:noEndnote/>
        </w:sectPr>
      </w:pPr>
    </w:p>
    <w:p w:rsidR="00B151CC" w:rsidRDefault="00B151CC" w:rsidP="00B151CC">
      <w:pPr>
        <w:shd w:val="clear" w:color="auto" w:fill="FFFFFF"/>
        <w:ind w:left="5"/>
        <w:jc w:val="center"/>
      </w:pPr>
      <w:r>
        <w:rPr>
          <w:sz w:val="24"/>
          <w:szCs w:val="24"/>
        </w:rPr>
        <w:lastRenderedPageBreak/>
        <w:t>4</w:t>
      </w:r>
    </w:p>
    <w:p w:rsidR="00B151CC" w:rsidRDefault="00B151CC" w:rsidP="00B151CC">
      <w:pPr>
        <w:shd w:val="clear" w:color="auto" w:fill="FFFFFF"/>
        <w:spacing w:before="235" w:line="322" w:lineRule="exact"/>
        <w:ind w:left="2035" w:hanging="1296"/>
      </w:pPr>
      <w:r>
        <w:rPr>
          <w:rFonts w:eastAsia="Times New Roman"/>
          <w:b/>
          <w:bCs/>
          <w:spacing w:val="-1"/>
          <w:sz w:val="28"/>
          <w:szCs w:val="28"/>
        </w:rPr>
        <w:t xml:space="preserve">Государственный контроль: особенности проверок торговли табаком </w:t>
      </w:r>
      <w:r>
        <w:rPr>
          <w:rFonts w:eastAsia="Times New Roman"/>
          <w:b/>
          <w:bCs/>
          <w:sz w:val="28"/>
          <w:szCs w:val="28"/>
        </w:rPr>
        <w:t>и алкоголем установил кабинет министров.</w:t>
      </w:r>
    </w:p>
    <w:p w:rsidR="00B151CC" w:rsidRDefault="00B151CC" w:rsidP="00B151CC">
      <w:pPr>
        <w:shd w:val="clear" w:color="auto" w:fill="FFFFFF"/>
        <w:spacing w:before="259"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>Постановлением Правительства РФ от 10.10.2023 № 1659 внесены изменения в постановление Правительства РФ от 10.03.2022 № 336 «Об особенностях организации и осуществления государственного контроля (надзора), муниципального контроля».</w:t>
      </w:r>
    </w:p>
    <w:p w:rsidR="00B151CC" w:rsidRDefault="00B151CC" w:rsidP="00B151CC">
      <w:pPr>
        <w:shd w:val="clear" w:color="auto" w:fill="FFFFFF"/>
        <w:spacing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 xml:space="preserve">Правительство уточнило антикризисные правила государственного контроля и надзора, изменения вступили в силу 21 октября 2023 года. Соблюдение продавцами и </w:t>
      </w:r>
      <w:proofErr w:type="spellStart"/>
      <w:r>
        <w:rPr>
          <w:rFonts w:eastAsia="Times New Roman"/>
          <w:sz w:val="28"/>
          <w:szCs w:val="28"/>
        </w:rPr>
        <w:t>агрегаторами</w:t>
      </w:r>
      <w:proofErr w:type="spellEnd"/>
      <w:r>
        <w:rPr>
          <w:rFonts w:eastAsia="Times New Roman"/>
          <w:sz w:val="28"/>
          <w:szCs w:val="28"/>
        </w:rPr>
        <w:t xml:space="preserve"> обязательных требований к маркировке товаров и передаче информации в систему "Честный знак" будут проверять в рамках контроля за защитой прав потребителей с учетом антикризисных правил госконтроля. Исключение – проверки соблюдения правил о маркировке алкогольной и спиртосодержащей продукции в рамках регионального контроля за розничной продажей и федерального контроля за </w:t>
      </w:r>
      <w:r>
        <w:rPr>
          <w:rFonts w:eastAsia="Times New Roman"/>
          <w:spacing w:val="-1"/>
          <w:sz w:val="28"/>
          <w:szCs w:val="28"/>
        </w:rPr>
        <w:t xml:space="preserve">производством и оборотом этилового спирта, алкогольной и спиртосодержащей </w:t>
      </w:r>
      <w:r>
        <w:rPr>
          <w:rFonts w:eastAsia="Times New Roman"/>
          <w:sz w:val="28"/>
          <w:szCs w:val="28"/>
        </w:rPr>
        <w:t>продукции.</w:t>
      </w:r>
    </w:p>
    <w:p w:rsidR="00B151CC" w:rsidRDefault="00B151CC" w:rsidP="00B151CC">
      <w:pPr>
        <w:shd w:val="clear" w:color="auto" w:fill="FFFFFF"/>
        <w:spacing w:line="322" w:lineRule="exact"/>
        <w:ind w:left="710"/>
      </w:pPr>
      <w:r>
        <w:rPr>
          <w:rFonts w:eastAsia="Times New Roman"/>
          <w:sz w:val="28"/>
          <w:szCs w:val="28"/>
        </w:rPr>
        <w:t>До 1 января 2025 года будут действовать особенности:</w:t>
      </w:r>
    </w:p>
    <w:p w:rsidR="00B151CC" w:rsidRDefault="00B151CC" w:rsidP="00B151CC">
      <w:pPr>
        <w:numPr>
          <w:ilvl w:val="0"/>
          <w:numId w:val="1"/>
        </w:numPr>
        <w:shd w:val="clear" w:color="auto" w:fill="FFFFFF"/>
        <w:tabs>
          <w:tab w:val="left" w:pos="989"/>
        </w:tabs>
        <w:spacing w:line="322" w:lineRule="exact"/>
        <w:ind w:firstLine="71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контроля за розничной торговлей табачной и </w:t>
      </w:r>
      <w:proofErr w:type="spellStart"/>
      <w:r>
        <w:rPr>
          <w:rFonts w:eastAsia="Times New Roman"/>
          <w:sz w:val="28"/>
          <w:szCs w:val="28"/>
        </w:rPr>
        <w:t>никотинсодержащей</w:t>
      </w:r>
      <w:proofErr w:type="spellEnd"/>
      <w:r>
        <w:rPr>
          <w:rFonts w:eastAsia="Times New Roman"/>
          <w:sz w:val="28"/>
          <w:szCs w:val="28"/>
        </w:rPr>
        <w:t xml:space="preserve"> продукцией, кальянами и устройствами для потребления подобной продукции;</w:t>
      </w:r>
    </w:p>
    <w:p w:rsidR="00B151CC" w:rsidRDefault="00B151CC" w:rsidP="00B151CC">
      <w:pPr>
        <w:numPr>
          <w:ilvl w:val="0"/>
          <w:numId w:val="1"/>
        </w:numPr>
        <w:shd w:val="clear" w:color="auto" w:fill="FFFFFF"/>
        <w:tabs>
          <w:tab w:val="left" w:pos="989"/>
        </w:tabs>
        <w:spacing w:line="322" w:lineRule="exact"/>
        <w:ind w:firstLine="71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проверок розничной продажи алкогольной и спиртосодержащей продукции, в </w:t>
      </w:r>
      <w:proofErr w:type="spellStart"/>
      <w:r>
        <w:rPr>
          <w:rFonts w:eastAsia="Times New Roman"/>
          <w:sz w:val="28"/>
          <w:szCs w:val="28"/>
        </w:rPr>
        <w:t>т.ч</w:t>
      </w:r>
      <w:proofErr w:type="spellEnd"/>
      <w:r>
        <w:rPr>
          <w:rFonts w:eastAsia="Times New Roman"/>
          <w:sz w:val="28"/>
          <w:szCs w:val="28"/>
        </w:rPr>
        <w:t>. в общепите.</w:t>
      </w:r>
    </w:p>
    <w:p w:rsidR="00B151CC" w:rsidRDefault="00B151CC" w:rsidP="00B151CC">
      <w:pPr>
        <w:shd w:val="clear" w:color="auto" w:fill="FFFFFF"/>
        <w:spacing w:line="322" w:lineRule="exact"/>
        <w:ind w:firstLine="778"/>
        <w:jc w:val="both"/>
      </w:pPr>
      <w:r>
        <w:rPr>
          <w:rFonts w:eastAsia="Times New Roman"/>
          <w:sz w:val="28"/>
          <w:szCs w:val="28"/>
        </w:rPr>
        <w:t xml:space="preserve">Так, проверки табачной торговли будет проводить </w:t>
      </w:r>
      <w:proofErr w:type="spellStart"/>
      <w:r>
        <w:rPr>
          <w:rFonts w:eastAsia="Times New Roman"/>
          <w:sz w:val="28"/>
          <w:szCs w:val="28"/>
        </w:rPr>
        <w:t>Роспотребнадзор</w:t>
      </w:r>
      <w:proofErr w:type="spellEnd"/>
      <w:r>
        <w:rPr>
          <w:rFonts w:eastAsia="Times New Roman"/>
          <w:sz w:val="28"/>
          <w:szCs w:val="28"/>
        </w:rPr>
        <w:t xml:space="preserve"> посредством:</w:t>
      </w:r>
    </w:p>
    <w:p w:rsidR="00B151CC" w:rsidRDefault="00B151CC" w:rsidP="00B151CC">
      <w:pPr>
        <w:shd w:val="clear" w:color="auto" w:fill="FFFFFF"/>
        <w:tabs>
          <w:tab w:val="left" w:pos="989"/>
        </w:tabs>
        <w:spacing w:line="322" w:lineRule="exact"/>
        <w:ind w:firstLine="710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внеплановых мероприятий по согласованию с прокуратурой на</w:t>
      </w:r>
      <w:r>
        <w:rPr>
          <w:rFonts w:eastAsia="Times New Roman"/>
          <w:sz w:val="28"/>
          <w:szCs w:val="28"/>
        </w:rPr>
        <w:br/>
        <w:t>основании индикаторов риска или по истечении срока исполнения предписания</w:t>
      </w:r>
      <w:r>
        <w:rPr>
          <w:rFonts w:eastAsia="Times New Roman"/>
          <w:sz w:val="28"/>
          <w:szCs w:val="28"/>
        </w:rPr>
        <w:br/>
        <w:t>об устранении нарушений;</w:t>
      </w:r>
    </w:p>
    <w:p w:rsidR="00B151CC" w:rsidRDefault="00B151CC" w:rsidP="00B151CC">
      <w:pPr>
        <w:numPr>
          <w:ilvl w:val="0"/>
          <w:numId w:val="2"/>
        </w:numPr>
        <w:shd w:val="clear" w:color="auto" w:fill="FFFFFF"/>
        <w:tabs>
          <w:tab w:val="left" w:pos="874"/>
        </w:tabs>
        <w:spacing w:line="322" w:lineRule="exact"/>
        <w:ind w:left="71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выездных обследований в соответствии с особенностями контроля;</w:t>
      </w:r>
    </w:p>
    <w:p w:rsidR="00B151CC" w:rsidRDefault="00B151CC" w:rsidP="00B151CC">
      <w:pPr>
        <w:numPr>
          <w:ilvl w:val="0"/>
          <w:numId w:val="2"/>
        </w:numPr>
        <w:shd w:val="clear" w:color="auto" w:fill="FFFFFF"/>
        <w:tabs>
          <w:tab w:val="left" w:pos="874"/>
        </w:tabs>
        <w:spacing w:line="322" w:lineRule="exact"/>
        <w:ind w:firstLine="71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внеплановых мероприятий по ряду оснований как по согласованию с прокуратурой, так и без согласования.</w:t>
      </w:r>
    </w:p>
    <w:p w:rsidR="00B151CC" w:rsidRDefault="00B151CC" w:rsidP="00B151CC">
      <w:pPr>
        <w:shd w:val="clear" w:color="auto" w:fill="FFFFFF"/>
        <w:spacing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>В целом похожие основания определили для проверок в рамках регионального контроля за розничной продажей алкогольной и спиртосодержащей продукции.</w:t>
      </w:r>
    </w:p>
    <w:p w:rsidR="00B151CC" w:rsidRDefault="00B151CC" w:rsidP="00B151CC">
      <w:pPr>
        <w:shd w:val="clear" w:color="auto" w:fill="FFFFFF"/>
        <w:spacing w:line="322" w:lineRule="exact"/>
        <w:ind w:firstLine="710"/>
        <w:jc w:val="both"/>
        <w:sectPr w:rsidR="00B151CC">
          <w:pgSz w:w="11909" w:h="16834"/>
          <w:pgMar w:top="1440" w:right="569" w:bottom="720" w:left="1701" w:header="720" w:footer="720" w:gutter="0"/>
          <w:cols w:space="60"/>
          <w:noEndnote/>
        </w:sectPr>
      </w:pPr>
    </w:p>
    <w:p w:rsidR="00B151CC" w:rsidRDefault="00B151CC" w:rsidP="00B151CC">
      <w:pPr>
        <w:shd w:val="clear" w:color="auto" w:fill="FFFFFF"/>
        <w:jc w:val="center"/>
      </w:pPr>
      <w:r>
        <w:rPr>
          <w:sz w:val="24"/>
          <w:szCs w:val="24"/>
        </w:rPr>
        <w:lastRenderedPageBreak/>
        <w:t>5</w:t>
      </w:r>
    </w:p>
    <w:p w:rsidR="00B151CC" w:rsidRDefault="00B151CC" w:rsidP="00B151CC">
      <w:pPr>
        <w:shd w:val="clear" w:color="auto" w:fill="FFFFFF"/>
        <w:spacing w:before="288"/>
        <w:ind w:left="115"/>
      </w:pPr>
      <w:r>
        <w:rPr>
          <w:rFonts w:eastAsia="Times New Roman"/>
          <w:b/>
          <w:bCs/>
          <w:spacing w:val="-1"/>
          <w:sz w:val="28"/>
          <w:szCs w:val="28"/>
        </w:rPr>
        <w:t>Операторы связи должны включать «Доступный интернет» на 7 суток с 1</w:t>
      </w:r>
    </w:p>
    <w:p w:rsidR="00B151CC" w:rsidRDefault="00B151CC" w:rsidP="00B151CC">
      <w:pPr>
        <w:shd w:val="clear" w:color="auto" w:fill="FFFFFF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сентября 2024 года.</w:t>
      </w:r>
    </w:p>
    <w:p w:rsidR="00B151CC" w:rsidRDefault="00B151CC" w:rsidP="00B151CC">
      <w:pPr>
        <w:shd w:val="clear" w:color="auto" w:fill="FFFFFF"/>
        <w:spacing w:before="317" w:line="322" w:lineRule="exact"/>
        <w:ind w:firstLine="706"/>
        <w:jc w:val="both"/>
      </w:pPr>
      <w:r>
        <w:rPr>
          <w:rFonts w:eastAsia="Times New Roman"/>
          <w:sz w:val="28"/>
          <w:szCs w:val="28"/>
        </w:rPr>
        <w:t xml:space="preserve">Постановлением Правительства РФ от 30.09.2023 № 1617 внесены изменения в постановление Правительства Российской Федерации от 31.12.2021 № 2606 «Об утверждении Правил оказания услуг связи по передаче данных» и постановление Правительства РФ от 31.12.2021 № 2607 «Об утверждении Правил оказания </w:t>
      </w:r>
      <w:proofErr w:type="spellStart"/>
      <w:r>
        <w:rPr>
          <w:rFonts w:eastAsia="Times New Roman"/>
          <w:sz w:val="28"/>
          <w:szCs w:val="28"/>
        </w:rPr>
        <w:t>телематических</w:t>
      </w:r>
      <w:proofErr w:type="spellEnd"/>
      <w:r>
        <w:rPr>
          <w:rFonts w:eastAsia="Times New Roman"/>
          <w:sz w:val="28"/>
          <w:szCs w:val="28"/>
        </w:rPr>
        <w:t xml:space="preserve"> услуг связи».</w:t>
      </w:r>
    </w:p>
    <w:p w:rsidR="00B151CC" w:rsidRDefault="00B151CC" w:rsidP="00B151CC">
      <w:pPr>
        <w:shd w:val="clear" w:color="auto" w:fill="FFFFFF"/>
        <w:spacing w:line="322" w:lineRule="exact"/>
        <w:ind w:right="5" w:firstLine="706"/>
        <w:jc w:val="both"/>
      </w:pPr>
      <w:r>
        <w:rPr>
          <w:rFonts w:eastAsia="Times New Roman"/>
          <w:sz w:val="28"/>
          <w:szCs w:val="28"/>
        </w:rPr>
        <w:t xml:space="preserve">Абоненты-граждане получат бесплатный доступ к интернет-площадкам из перечня отечественных социально значимых ресурсов на 7 суток. Столько будет действовать согласие на такие услуги связи по передаче данных и </w:t>
      </w:r>
      <w:proofErr w:type="spellStart"/>
      <w:r>
        <w:rPr>
          <w:rFonts w:eastAsia="Times New Roman"/>
          <w:sz w:val="28"/>
          <w:szCs w:val="28"/>
        </w:rPr>
        <w:t>телематические</w:t>
      </w:r>
      <w:proofErr w:type="spellEnd"/>
      <w:r>
        <w:rPr>
          <w:rFonts w:eastAsia="Times New Roman"/>
          <w:sz w:val="28"/>
          <w:szCs w:val="28"/>
        </w:rPr>
        <w:t xml:space="preserve"> услуги.</w:t>
      </w:r>
    </w:p>
    <w:p w:rsidR="00B151CC" w:rsidRDefault="00B151CC" w:rsidP="00B151CC">
      <w:pPr>
        <w:shd w:val="clear" w:color="auto" w:fill="FFFFFF"/>
        <w:spacing w:line="322" w:lineRule="exact"/>
        <w:ind w:left="5" w:right="5" w:firstLine="706"/>
        <w:jc w:val="both"/>
      </w:pPr>
      <w:r>
        <w:rPr>
          <w:rFonts w:eastAsia="Times New Roman"/>
          <w:sz w:val="28"/>
          <w:szCs w:val="28"/>
        </w:rPr>
        <w:t xml:space="preserve">Речь идет об опции «Доступный интернет». В списке сайтов для посещения при нулевом балансе - </w:t>
      </w:r>
      <w:proofErr w:type="spellStart"/>
      <w:r>
        <w:rPr>
          <w:rFonts w:eastAsia="Times New Roman"/>
          <w:sz w:val="28"/>
          <w:szCs w:val="28"/>
        </w:rPr>
        <w:t>Госуслуги</w:t>
      </w:r>
      <w:proofErr w:type="spellEnd"/>
      <w:r>
        <w:rPr>
          <w:rFonts w:eastAsia="Times New Roman"/>
          <w:sz w:val="28"/>
          <w:szCs w:val="28"/>
        </w:rPr>
        <w:t xml:space="preserve"> и </w:t>
      </w:r>
      <w:proofErr w:type="spellStart"/>
      <w:r>
        <w:rPr>
          <w:rFonts w:eastAsia="Times New Roman"/>
          <w:sz w:val="28"/>
          <w:szCs w:val="28"/>
        </w:rPr>
        <w:t>ВКонтакте</w:t>
      </w:r>
      <w:hyperlink r:id="rId5" w:history="1">
        <w:r>
          <w:rPr>
            <w:rFonts w:eastAsia="Times New Roman"/>
            <w:sz w:val="28"/>
            <w:szCs w:val="28"/>
            <w:u w:val="single"/>
          </w:rPr>
          <w:t>https</w:t>
        </w:r>
        <w:proofErr w:type="spellEnd"/>
        <w:r>
          <w:rPr>
            <w:rFonts w:eastAsia="Times New Roman"/>
            <w:sz w:val="28"/>
            <w:szCs w:val="28"/>
            <w:u w:val="single"/>
          </w:rPr>
          <w:t>://vk.com/</w:t>
        </w:r>
      </w:hyperlink>
      <w:r>
        <w:rPr>
          <w:rFonts w:eastAsia="Times New Roman"/>
          <w:sz w:val="28"/>
          <w:szCs w:val="28"/>
        </w:rPr>
        <w:t>.</w:t>
      </w:r>
    </w:p>
    <w:p w:rsidR="00B151CC" w:rsidRDefault="00B151CC" w:rsidP="00B151CC">
      <w:pPr>
        <w:shd w:val="clear" w:color="auto" w:fill="FFFFFF"/>
        <w:spacing w:line="322" w:lineRule="exact"/>
        <w:ind w:firstLine="710"/>
        <w:jc w:val="both"/>
      </w:pPr>
      <w:r>
        <w:rPr>
          <w:rFonts w:eastAsia="Times New Roman"/>
          <w:spacing w:val="-1"/>
          <w:sz w:val="28"/>
          <w:szCs w:val="28"/>
        </w:rPr>
        <w:t xml:space="preserve">На сегодняшний день операторы связи обязаны предоставлять эту услугу </w:t>
      </w:r>
      <w:r>
        <w:rPr>
          <w:rFonts w:eastAsia="Times New Roman"/>
          <w:sz w:val="28"/>
          <w:szCs w:val="28"/>
        </w:rPr>
        <w:t xml:space="preserve">лишь на 24 часа. Однако уже сейчас некоторые из них предлагают </w:t>
      </w:r>
      <w:proofErr w:type="spellStart"/>
      <w:r>
        <w:rPr>
          <w:rFonts w:eastAsia="Times New Roman"/>
          <w:spacing w:val="-1"/>
          <w:sz w:val="28"/>
          <w:szCs w:val="28"/>
        </w:rPr>
        <w:t>безлимитный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доступ на 7 дней с возможностью повторного подключения.</w:t>
      </w:r>
    </w:p>
    <w:p w:rsidR="0099528A" w:rsidRDefault="0099528A">
      <w:bookmarkStart w:id="0" w:name="_GoBack"/>
      <w:bookmarkEnd w:id="0"/>
    </w:p>
    <w:sectPr w:rsidR="0099528A" w:rsidSect="00D25B58">
      <w:pgSz w:w="11909" w:h="16834"/>
      <w:pgMar w:top="1440" w:right="569" w:bottom="72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2A8295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CC"/>
    <w:rsid w:val="0099528A"/>
    <w:rsid w:val="00B1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5D8CA-85B9-4A4F-AA78-287DCAE0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Manadishi</dc:creator>
  <cp:keywords/>
  <dc:description/>
  <cp:lastModifiedBy>Manadishi</cp:lastModifiedBy>
  <cp:revision>1</cp:revision>
  <dcterms:created xsi:type="dcterms:W3CDTF">2023-11-20T06:42:00Z</dcterms:created>
  <dcterms:modified xsi:type="dcterms:W3CDTF">2023-11-20T06:42:00Z</dcterms:modified>
</cp:coreProperties>
</file>