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485" w:rsidRPr="00A96436" w:rsidRDefault="00A9643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 </w:t>
      </w:r>
    </w:p>
    <w:p w:rsidR="00CE3485" w:rsidRPr="00A96436" w:rsidRDefault="00A96436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proofErr w:type="gramStart"/>
      <w:r w:rsidRPr="00A96436">
        <w:rPr>
          <w:rFonts w:ascii="Arial" w:eastAsia="Arial" w:hAnsi="Arial" w:cs="Arial"/>
          <w:caps/>
          <w:sz w:val="32"/>
          <w:szCs w:val="32"/>
          <w:lang w:val="ru-RU"/>
        </w:rPr>
        <w:t>Совет</w:t>
      </w:r>
      <w:r>
        <w:rPr>
          <w:rFonts w:ascii="Arial" w:eastAsia="Arial" w:hAnsi="Arial" w:cs="Arial"/>
          <w:caps/>
          <w:sz w:val="32"/>
          <w:szCs w:val="32"/>
        </w:rPr>
        <w:t>  </w:t>
      </w:r>
      <w:r w:rsidRPr="00A96436">
        <w:rPr>
          <w:rFonts w:ascii="Arial" w:eastAsia="Arial" w:hAnsi="Arial" w:cs="Arial"/>
          <w:caps/>
          <w:sz w:val="32"/>
          <w:szCs w:val="32"/>
          <w:lang w:val="ru-RU"/>
        </w:rPr>
        <w:t>депутатов</w:t>
      </w:r>
      <w:proofErr w:type="gramEnd"/>
      <w:r w:rsidRPr="00A96436">
        <w:rPr>
          <w:rFonts w:ascii="Arial" w:eastAsia="Arial" w:hAnsi="Arial" w:cs="Arial"/>
          <w:caps/>
          <w:sz w:val="32"/>
          <w:szCs w:val="32"/>
          <w:lang w:val="ru-RU"/>
        </w:rPr>
        <w:t xml:space="preserve"> Большеманадышского сельского поселения Атяшевского муниципального района Республики Мордовия</w:t>
      </w:r>
    </w:p>
    <w:p w:rsidR="00CE3485" w:rsidRPr="00A96436" w:rsidRDefault="00A96436">
      <w:pPr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 </w:t>
      </w:r>
    </w:p>
    <w:p w:rsidR="00CE3485" w:rsidRPr="00A96436" w:rsidRDefault="00A96436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r w:rsidRPr="00A96436">
        <w:rPr>
          <w:rFonts w:ascii="Arial" w:eastAsia="Arial" w:hAnsi="Arial" w:cs="Arial"/>
          <w:caps/>
          <w:sz w:val="32"/>
          <w:szCs w:val="32"/>
          <w:lang w:val="ru-RU"/>
        </w:rPr>
        <w:t>РЕШЕНИЕ</w:t>
      </w:r>
    </w:p>
    <w:p w:rsidR="00CE3485" w:rsidRPr="00A96436" w:rsidRDefault="00A96436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        </w:t>
      </w:r>
      <w:r w:rsidRPr="00A96436">
        <w:rPr>
          <w:b/>
          <w:bCs/>
          <w:sz w:val="28"/>
          <w:szCs w:val="28"/>
          <w:lang w:val="ru-RU"/>
        </w:rPr>
        <w:t xml:space="preserve"> </w:t>
      </w:r>
    </w:p>
    <w:p w:rsidR="00CE3485" w:rsidRPr="00A96436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t>    </w:t>
      </w:r>
      <w:r w:rsidRPr="00A96436">
        <w:rPr>
          <w:rFonts w:ascii="Arial" w:eastAsia="Arial" w:hAnsi="Arial" w:cs="Arial"/>
          <w:sz w:val="32"/>
          <w:szCs w:val="32"/>
          <w:lang w:val="ru-RU"/>
        </w:rPr>
        <w:t xml:space="preserve"> от 28 декабря 2023 г</w:t>
      </w:r>
      <w:r>
        <w:rPr>
          <w:rFonts w:ascii="Arial" w:eastAsia="Arial" w:hAnsi="Arial" w:cs="Arial"/>
          <w:sz w:val="32"/>
          <w:szCs w:val="32"/>
        </w:rPr>
        <w:t>   </w:t>
      </w:r>
      <w:r w:rsidRPr="00A96436">
        <w:rPr>
          <w:rFonts w:ascii="Arial" w:eastAsia="Arial" w:hAnsi="Arial" w:cs="Arial"/>
          <w:sz w:val="32"/>
          <w:szCs w:val="32"/>
          <w:lang w:val="ru-RU"/>
        </w:rPr>
        <w:t xml:space="preserve"> </w:t>
      </w:r>
      <w:r>
        <w:rPr>
          <w:rFonts w:ascii="Arial" w:eastAsia="Arial" w:hAnsi="Arial" w:cs="Arial"/>
          <w:sz w:val="32"/>
          <w:szCs w:val="32"/>
        </w:rPr>
        <w:t> </w:t>
      </w:r>
      <w:r w:rsidRPr="00A96436">
        <w:rPr>
          <w:rFonts w:ascii="Arial" w:eastAsia="Arial" w:hAnsi="Arial" w:cs="Arial"/>
          <w:sz w:val="32"/>
          <w:szCs w:val="32"/>
          <w:lang w:val="ru-RU"/>
        </w:rPr>
        <w:t xml:space="preserve"> № 82</w:t>
      </w:r>
    </w:p>
    <w:p w:rsidR="00CE3485" w:rsidRPr="00A96436" w:rsidRDefault="00A96436">
      <w:pPr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 w:rsidRPr="00A96436">
        <w:rPr>
          <w:b/>
          <w:bCs/>
          <w:sz w:val="28"/>
          <w:szCs w:val="28"/>
          <w:lang w:val="ru-RU"/>
        </w:rPr>
        <w:t xml:space="preserve"> </w:t>
      </w:r>
    </w:p>
    <w:p w:rsidR="00CE3485" w:rsidRPr="00A96436" w:rsidRDefault="00A96436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lang w:val="ru-RU"/>
        </w:rPr>
      </w:pPr>
      <w:proofErr w:type="gramStart"/>
      <w:r w:rsidRPr="00A96436">
        <w:rPr>
          <w:rFonts w:ascii="Arial" w:eastAsia="Arial" w:hAnsi="Arial" w:cs="Arial"/>
          <w:iCs w:val="0"/>
          <w:caps/>
          <w:sz w:val="32"/>
          <w:szCs w:val="32"/>
          <w:lang w:val="ru-RU"/>
        </w:rPr>
        <w:t>О</w:t>
      </w:r>
      <w:r>
        <w:rPr>
          <w:rFonts w:ascii="Arial" w:eastAsia="Arial" w:hAnsi="Arial" w:cs="Arial"/>
          <w:iCs w:val="0"/>
          <w:caps/>
          <w:sz w:val="32"/>
          <w:szCs w:val="32"/>
        </w:rPr>
        <w:t> </w:t>
      </w:r>
      <w:r w:rsidRPr="00A96436"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 бюджете</w:t>
      </w:r>
      <w:proofErr w:type="gramEnd"/>
      <w:r w:rsidRPr="00A96436"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 БОЛЬШЕМАНАДЫШСКОГО СЕЛЬСКОГО</w:t>
      </w:r>
      <w:r>
        <w:rPr>
          <w:rFonts w:ascii="Arial" w:eastAsia="Arial" w:hAnsi="Arial" w:cs="Arial"/>
          <w:iCs w:val="0"/>
          <w:caps/>
          <w:sz w:val="32"/>
          <w:szCs w:val="32"/>
        </w:rPr>
        <w:t>  </w:t>
      </w:r>
      <w:r w:rsidRPr="00A96436">
        <w:rPr>
          <w:rFonts w:ascii="Arial" w:eastAsia="Arial" w:hAnsi="Arial" w:cs="Arial"/>
          <w:iCs w:val="0"/>
          <w:caps/>
          <w:sz w:val="32"/>
          <w:szCs w:val="32"/>
          <w:lang w:val="ru-RU"/>
        </w:rPr>
        <w:t xml:space="preserve"> посЕЛЕНИЯ Атяшевского муниципального района Республики Мордовия НА 2024 ГОД И ПЛАНОВЫЙ ПЕРИОД 2025 и 2026 годов</w:t>
      </w:r>
    </w:p>
    <w:p w:rsidR="00CE3485" w:rsidRPr="00A96436" w:rsidRDefault="00A96436">
      <w:pPr>
        <w:jc w:val="center"/>
        <w:rPr>
          <w:lang w:val="ru-RU"/>
        </w:rPr>
      </w:pPr>
      <w:r>
        <w:rPr>
          <w:rFonts w:ascii="Arial" w:eastAsia="Arial" w:hAnsi="Arial" w:cs="Arial"/>
        </w:rPr>
        <w:t>                                                                      </w:t>
      </w:r>
      <w:r w:rsidRPr="00A96436">
        <w:rPr>
          <w:rFonts w:ascii="Arial" w:eastAsia="Arial" w:hAnsi="Arial" w:cs="Arial"/>
          <w:lang w:val="ru-RU"/>
        </w:rPr>
        <w:t xml:space="preserve"> </w:t>
      </w:r>
    </w:p>
    <w:p w:rsidR="00CE3485" w:rsidRPr="00A96436" w:rsidRDefault="00A96436">
      <w:pPr>
        <w:jc w:val="center"/>
        <w:rPr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 </w:t>
      </w:r>
    </w:p>
    <w:p w:rsidR="00CE3485" w:rsidRPr="00A96436" w:rsidRDefault="00A96436">
      <w:pPr>
        <w:jc w:val="both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Статья 1. Основные характеристики бюджета 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Больщеманадышского</w:t>
      </w:r>
      <w:proofErr w:type="spell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сельского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>
        <w:rPr>
          <w:rFonts w:ascii="Arial" w:eastAsia="Arial" w:hAnsi="Arial" w:cs="Arial"/>
          <w:sz w:val="24"/>
          <w:szCs w:val="24"/>
        </w:rPr>
        <w:t>                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поселения 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</w:p>
    <w:p w:rsidR="00CE3485" w:rsidRPr="0096674A" w:rsidRDefault="00A96436">
      <w:pPr>
        <w:spacing w:before="240" w:after="240"/>
        <w:rPr>
          <w:lang w:val="ru-RU"/>
        </w:rPr>
      </w:pPr>
      <w:r>
        <w:t> </w:t>
      </w:r>
    </w:p>
    <w:p w:rsidR="00CE3485" w:rsidRDefault="00A96436">
      <w:pPr>
        <w:shd w:val="clear" w:color="auto" w:fill="FFFFFF"/>
        <w:spacing w:line="360" w:lineRule="atLeast"/>
        <w:ind w:firstLine="709"/>
        <w:jc w:val="both"/>
      </w:pPr>
      <w:r w:rsidRPr="0096674A">
        <w:rPr>
          <w:rFonts w:ascii="Arial" w:eastAsia="Arial" w:hAnsi="Arial" w:cs="Arial"/>
          <w:lang w:val="ru-RU"/>
        </w:rPr>
        <w:t xml:space="preserve">1. Утвердить бюджет Большеманадышского </w:t>
      </w:r>
      <w:proofErr w:type="gramStart"/>
      <w:r w:rsidRPr="0096674A">
        <w:rPr>
          <w:rFonts w:ascii="Arial" w:eastAsia="Arial" w:hAnsi="Arial" w:cs="Arial"/>
          <w:lang w:val="ru-RU"/>
        </w:rPr>
        <w:t>сельского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 поселения</w:t>
      </w:r>
      <w:proofErr w:type="gramEnd"/>
      <w:r w:rsidRPr="0096674A">
        <w:rPr>
          <w:rFonts w:ascii="Arial" w:eastAsia="Arial" w:hAnsi="Arial" w:cs="Arial"/>
          <w:lang w:val="ru-RU"/>
        </w:rPr>
        <w:t xml:space="preserve">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2024 год по доходам в сумме 3259,0 тыс. рублей и по расходам в сумме 3259,0 тыс. рублей, , исходя из уровня инфляции, не превышающего 4,5 процента (декабрь 2024 года к декабрю </w:t>
      </w:r>
      <w:r>
        <w:rPr>
          <w:rFonts w:ascii="Arial" w:eastAsia="Arial" w:hAnsi="Arial" w:cs="Arial"/>
        </w:rPr>
        <w:t xml:space="preserve">2023 </w:t>
      </w:r>
      <w:proofErr w:type="spellStart"/>
      <w:r>
        <w:rPr>
          <w:rFonts w:ascii="Arial" w:eastAsia="Arial" w:hAnsi="Arial" w:cs="Arial"/>
        </w:rPr>
        <w:t>года</w:t>
      </w:r>
      <w:proofErr w:type="spellEnd"/>
      <w:r>
        <w:rPr>
          <w:rFonts w:ascii="Arial" w:eastAsia="Arial" w:hAnsi="Arial" w:cs="Arial"/>
        </w:rPr>
        <w:t>).</w:t>
      </w:r>
    </w:p>
    <w:p w:rsidR="00CE3485" w:rsidRDefault="00A96436">
      <w:pPr>
        <w:shd w:val="clear" w:color="auto" w:fill="FFFFFF"/>
        <w:spacing w:line="360" w:lineRule="atLeast"/>
        <w:ind w:firstLine="709"/>
        <w:jc w:val="both"/>
      </w:pPr>
      <w:r w:rsidRPr="0096674A">
        <w:rPr>
          <w:rFonts w:ascii="Arial" w:eastAsia="Arial" w:hAnsi="Arial" w:cs="Arial"/>
          <w:lang w:val="ru-RU"/>
        </w:rPr>
        <w:t xml:space="preserve">2. Утвердить бюджет Большеманадышского </w:t>
      </w:r>
      <w:proofErr w:type="gramStart"/>
      <w:r w:rsidRPr="0096674A">
        <w:rPr>
          <w:rFonts w:ascii="Arial" w:eastAsia="Arial" w:hAnsi="Arial" w:cs="Arial"/>
          <w:lang w:val="ru-RU"/>
        </w:rPr>
        <w:t>сельского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 поселения</w:t>
      </w:r>
      <w:proofErr w:type="gramEnd"/>
      <w:r w:rsidRPr="0096674A">
        <w:rPr>
          <w:rFonts w:ascii="Arial" w:eastAsia="Arial" w:hAnsi="Arial" w:cs="Arial"/>
          <w:lang w:val="ru-RU"/>
        </w:rPr>
        <w:t xml:space="preserve">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2025 год по доходам в сумме 2193,2 тыс. рублей и по расходам в сумме 2193,2 тыс. рублей, в том числе условно утвержденные расходы в сумме 45,7 тыс. рублей, исходя из уровня инфляции, не превышающего 4,0 процента (декабрь 2025 года к декабрю </w:t>
      </w:r>
      <w:r>
        <w:rPr>
          <w:rFonts w:ascii="Arial" w:eastAsia="Arial" w:hAnsi="Arial" w:cs="Arial"/>
        </w:rPr>
        <w:t xml:space="preserve">2024 </w:t>
      </w:r>
      <w:proofErr w:type="spellStart"/>
      <w:r>
        <w:rPr>
          <w:rFonts w:ascii="Arial" w:eastAsia="Arial" w:hAnsi="Arial" w:cs="Arial"/>
        </w:rPr>
        <w:t>года</w:t>
      </w:r>
      <w:proofErr w:type="spellEnd"/>
      <w:r>
        <w:rPr>
          <w:rFonts w:ascii="Arial" w:eastAsia="Arial" w:hAnsi="Arial" w:cs="Arial"/>
        </w:rPr>
        <w:t>).</w:t>
      </w:r>
    </w:p>
    <w:p w:rsidR="00CE3485" w:rsidRPr="009D0918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3. Утвердить бюджет Большеманадышского </w:t>
      </w:r>
      <w:proofErr w:type="gramStart"/>
      <w:r w:rsidRPr="0096674A">
        <w:rPr>
          <w:rFonts w:ascii="Arial" w:eastAsia="Arial" w:hAnsi="Arial" w:cs="Arial"/>
          <w:lang w:val="ru-RU"/>
        </w:rPr>
        <w:t>сельского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 поселения</w:t>
      </w:r>
      <w:proofErr w:type="gramEnd"/>
      <w:r w:rsidRPr="0096674A">
        <w:rPr>
          <w:rFonts w:ascii="Arial" w:eastAsia="Arial" w:hAnsi="Arial" w:cs="Arial"/>
          <w:lang w:val="ru-RU"/>
        </w:rPr>
        <w:t xml:space="preserve">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2026 год по доходам в сумме 2235,7 тыс. рублей и по расходам в сумме 2235,7 тыс. рублей,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 в том числе условно утвержденные расходы в сумме 113,3 тыс. рублей, исходя из уровня инфляции, не превышающего 4,0 процента (декабрь 2026 года к декабрю </w:t>
      </w:r>
      <w:r w:rsidRPr="009D0918">
        <w:rPr>
          <w:rFonts w:ascii="Arial" w:eastAsia="Arial" w:hAnsi="Arial" w:cs="Arial"/>
          <w:lang w:val="ru-RU"/>
        </w:rPr>
        <w:t>2025 года).</w:t>
      </w:r>
    </w:p>
    <w:p w:rsidR="00CE3485" w:rsidRPr="009D0918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>
        <w:rPr>
          <w:rFonts w:ascii="Arial" w:eastAsia="Arial" w:hAnsi="Arial" w:cs="Arial"/>
        </w:rPr>
        <w:lastRenderedPageBreak/>
        <w:t> </w:t>
      </w:r>
    </w:p>
    <w:p w:rsidR="00CE3485" w:rsidRPr="009D0918" w:rsidRDefault="00A96436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>Статья 2. Безвозмездные поступления в бюджет Большеманадышского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>
        <w:rPr>
          <w:rFonts w:ascii="Arial" w:eastAsia="Arial" w:hAnsi="Arial" w:cs="Arial"/>
          <w:sz w:val="24"/>
          <w:szCs w:val="24"/>
        </w:rPr>
        <w:t>                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сельского поселения 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D0918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Утвердить объем безвозмездных поступлений в бюджет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2024 год и на плановый период 2025 и 2026 годов согласно приложению </w:t>
      </w:r>
      <w:r w:rsidRPr="009D0918">
        <w:rPr>
          <w:rFonts w:ascii="Arial" w:eastAsia="Arial" w:hAnsi="Arial" w:cs="Arial"/>
          <w:lang w:val="ru-RU"/>
        </w:rPr>
        <w:t>1 к настоящему Решению.</w:t>
      </w:r>
    </w:p>
    <w:p w:rsidR="00CE3485" w:rsidRPr="009D0918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>Статья 3. Распределение расходов бюджета Большеманадышского сельского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>
        <w:rPr>
          <w:rFonts w:ascii="Arial" w:eastAsia="Arial" w:hAnsi="Arial" w:cs="Arial"/>
          <w:sz w:val="24"/>
          <w:szCs w:val="24"/>
        </w:rPr>
        <w:t>                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сельского поселения 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  <w:r>
        <w:rPr>
          <w:rFonts w:ascii="Arial" w:eastAsia="Arial" w:hAnsi="Arial" w:cs="Arial"/>
          <w:sz w:val="24"/>
          <w:szCs w:val="24"/>
        </w:rPr>
        <w:t> 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>Утвердить:</w:t>
      </w:r>
    </w:p>
    <w:p w:rsidR="00CE3485" w:rsidRDefault="00A96436">
      <w:pPr>
        <w:shd w:val="clear" w:color="auto" w:fill="FFFFFF"/>
        <w:spacing w:line="360" w:lineRule="atLeast"/>
        <w:ind w:firstLine="709"/>
        <w:jc w:val="both"/>
      </w:pPr>
      <w:r w:rsidRPr="0096674A">
        <w:rPr>
          <w:rFonts w:ascii="Arial" w:eastAsia="Arial" w:hAnsi="Arial" w:cs="Arial"/>
          <w:lang w:val="ru-RU"/>
        </w:rPr>
        <w:t xml:space="preserve">ведомственную структуру расходов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2024 год и на плановый период 2025 и 2026 годов согласно приложению </w:t>
      </w:r>
      <w:r>
        <w:rPr>
          <w:rFonts w:ascii="Arial" w:eastAsia="Arial" w:hAnsi="Arial" w:cs="Arial"/>
        </w:rPr>
        <w:t xml:space="preserve">2 к </w:t>
      </w:r>
      <w:proofErr w:type="spellStart"/>
      <w:r>
        <w:rPr>
          <w:rFonts w:ascii="Arial" w:eastAsia="Arial" w:hAnsi="Arial" w:cs="Arial"/>
        </w:rPr>
        <w:t>настоящему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Решению</w:t>
      </w:r>
      <w:proofErr w:type="spellEnd"/>
      <w:r>
        <w:rPr>
          <w:rFonts w:ascii="Arial" w:eastAsia="Arial" w:hAnsi="Arial" w:cs="Arial"/>
        </w:rPr>
        <w:t>;</w:t>
      </w:r>
    </w:p>
    <w:p w:rsidR="00CE3485" w:rsidRDefault="00A96436">
      <w:pPr>
        <w:shd w:val="clear" w:color="auto" w:fill="FFFFFF"/>
        <w:spacing w:line="360" w:lineRule="atLeast"/>
        <w:ind w:firstLine="709"/>
        <w:jc w:val="both"/>
      </w:pPr>
      <w:r w:rsidRPr="0096674A">
        <w:rPr>
          <w:rFonts w:ascii="Arial" w:eastAsia="Arial" w:hAnsi="Arial" w:cs="Arial"/>
          <w:lang w:val="ru-RU"/>
        </w:rPr>
        <w:t xml:space="preserve">распределение бюджетных ассигнований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</w:t>
      </w:r>
      <w:proofErr w:type="gramStart"/>
      <w:r w:rsidRPr="0096674A">
        <w:rPr>
          <w:rFonts w:ascii="Arial" w:eastAsia="Arial" w:hAnsi="Arial" w:cs="Arial"/>
          <w:lang w:val="ru-RU"/>
        </w:rPr>
        <w:t xml:space="preserve">подгруппам 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>видов</w:t>
      </w:r>
      <w:proofErr w:type="gramEnd"/>
      <w:r w:rsidRPr="0096674A">
        <w:rPr>
          <w:rFonts w:ascii="Arial" w:eastAsia="Arial" w:hAnsi="Arial" w:cs="Arial"/>
          <w:lang w:val="ru-RU"/>
        </w:rPr>
        <w:t xml:space="preserve"> расходов классификации расходов бюджетов на 2024 год и на плановый период 2025 и 2026 годов согласно приложению </w:t>
      </w:r>
      <w:r>
        <w:rPr>
          <w:rFonts w:ascii="Arial" w:eastAsia="Arial" w:hAnsi="Arial" w:cs="Arial"/>
        </w:rPr>
        <w:t xml:space="preserve">3 к </w:t>
      </w:r>
      <w:proofErr w:type="spellStart"/>
      <w:r>
        <w:rPr>
          <w:rFonts w:ascii="Arial" w:eastAsia="Arial" w:hAnsi="Arial" w:cs="Arial"/>
        </w:rPr>
        <w:t>настоящему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Решению</w:t>
      </w:r>
      <w:proofErr w:type="spellEnd"/>
      <w:r>
        <w:rPr>
          <w:rFonts w:ascii="Arial" w:eastAsia="Arial" w:hAnsi="Arial" w:cs="Arial"/>
        </w:rPr>
        <w:t>;</w:t>
      </w:r>
    </w:p>
    <w:p w:rsidR="00CE3485" w:rsidRPr="009D0918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распределение бюджетных ассигнований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</w:t>
      </w:r>
      <w:proofErr w:type="gramStart"/>
      <w:r w:rsidRPr="0096674A">
        <w:rPr>
          <w:rFonts w:ascii="Arial" w:eastAsia="Arial" w:hAnsi="Arial" w:cs="Arial"/>
          <w:lang w:val="ru-RU"/>
        </w:rPr>
        <w:t>расходов,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 разделам</w:t>
      </w:r>
      <w:proofErr w:type="gramEnd"/>
      <w:r w:rsidRPr="0096674A">
        <w:rPr>
          <w:rFonts w:ascii="Arial" w:eastAsia="Arial" w:hAnsi="Arial" w:cs="Arial"/>
          <w:lang w:val="ru-RU"/>
        </w:rPr>
        <w:t xml:space="preserve"> и подразделам классификации расходов бюджета на 2024 год и на плановый период 2025 и 2026 годов согласно приложению </w:t>
      </w:r>
      <w:r w:rsidRPr="009D0918">
        <w:rPr>
          <w:rFonts w:ascii="Arial" w:eastAsia="Arial" w:hAnsi="Arial" w:cs="Arial"/>
          <w:lang w:val="ru-RU"/>
        </w:rPr>
        <w:t>4 к настоящему Решению.</w:t>
      </w:r>
    </w:p>
    <w:p w:rsidR="00CE3485" w:rsidRPr="009D0918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Статья 4. Бюджетные ассигнования на обеспечение деятельности муниципальных учреждений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1. Из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казенным учреждениям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</w:t>
      </w:r>
      <w:r w:rsidRPr="0096674A">
        <w:rPr>
          <w:rFonts w:ascii="Arial" w:eastAsia="Arial" w:hAnsi="Arial" w:cs="Arial"/>
          <w:lang w:val="ru-RU"/>
        </w:rPr>
        <w:lastRenderedPageBreak/>
        <w:t xml:space="preserve">Республики Мордовия предоставляются средства на обеспечение выполнения их функций, в том числе по оказанию муниципальных услуг (выполнению работ) физическим и (или) юридическим лицам в соответствии со статьей 70 </w:t>
      </w:r>
      <w:hyperlink r:id="rId4" w:history="1">
        <w:r w:rsidRPr="0096674A">
          <w:rPr>
            <w:color w:val="0000EE"/>
            <w:u w:val="single" w:color="0000EE"/>
            <w:lang w:val="ru-RU"/>
          </w:rPr>
          <w:t>Бюджетного кодекса Российской Федерации</w:t>
        </w:r>
      </w:hyperlink>
      <w:r w:rsidRPr="0096674A">
        <w:rPr>
          <w:rFonts w:ascii="Arial" w:eastAsia="Arial" w:hAnsi="Arial" w:cs="Arial"/>
          <w:lang w:val="ru-RU"/>
        </w:rPr>
        <w:t>.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>Статья 5. Бюджетные ассигнования на социальное обеспечение населения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>
        <w:rPr>
          <w:rFonts w:ascii="Arial" w:eastAsia="Arial" w:hAnsi="Arial" w:cs="Arial"/>
          <w:sz w:val="24"/>
          <w:szCs w:val="24"/>
        </w:rP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1. Из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Российской Федерации, Республики Мордовия и нормативными правовыми актами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>2. Оплата услуг почтовой связи и банковских услуг, оказываемых банками по выплате денежных средств гражданам в рамках обеспечения мер социальной поддержки, может производиться в пределах 1,5 процента выплаченных сумм.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ind w:firstLine="540"/>
        <w:jc w:val="both"/>
        <w:rPr>
          <w:lang w:val="ru-RU"/>
        </w:rPr>
      </w:pPr>
      <w:r w:rsidRPr="0096674A">
        <w:rPr>
          <w:b/>
          <w:bCs/>
          <w:lang w:val="ru-RU"/>
        </w:rPr>
        <w:t>Статья 6. 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Субсидии юридическим лицам, в том числе некоммерческим организациям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услуг, из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предоставляются в случаях, установленных в приложениях 2-4 к настоящему Решению, и в порядке, установленном Администрацией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>Статья 7. Межбюджетные трансферты, предоставляемые бюджету</w:t>
      </w:r>
      <w:r>
        <w:rPr>
          <w:rFonts w:ascii="Arial" w:eastAsia="Arial" w:hAnsi="Arial" w:cs="Arial"/>
          <w:sz w:val="24"/>
          <w:szCs w:val="24"/>
        </w:rPr>
        <w:t> 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</w:p>
    <w:p w:rsidR="00CE3485" w:rsidRPr="0096674A" w:rsidRDefault="00A96436">
      <w:pPr>
        <w:ind w:firstLine="540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>1. Утвердить общий объем межбюджетных трансфертов, предоставляемых другим бюджетам бюджетной системы Российской Федерации на 2024 год в размере 15 тыс. рублей, на 2025 год – 15 тыс. рублей, на 2026 год – 15 тыс. рублей.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2. Из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бюджету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предоставляются: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lastRenderedPageBreak/>
        <w:t>иные межбюджетные трансферты на осуществление полномочий по осуществлению контроля за исполнением бюджета</w:t>
      </w:r>
    </w:p>
    <w:p w:rsidR="00CE3485" w:rsidRPr="009D0918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3. Утвердить распределение межбюджетных трансфертов из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согласно приложению </w:t>
      </w:r>
      <w:r w:rsidRPr="009D0918">
        <w:rPr>
          <w:rFonts w:ascii="Arial" w:eastAsia="Arial" w:hAnsi="Arial" w:cs="Arial"/>
          <w:lang w:val="ru-RU"/>
        </w:rPr>
        <w:t>5 к настоящему Решению.</w:t>
      </w:r>
    </w:p>
    <w:p w:rsidR="00CE3485" w:rsidRPr="009D0918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D0918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>Статья 8. Резервный фонд администрации Большеманадышского сельского</w:t>
      </w:r>
      <w:r>
        <w:rPr>
          <w:rFonts w:ascii="Arial" w:eastAsia="Arial" w:hAnsi="Arial" w:cs="Arial"/>
          <w:sz w:val="24"/>
          <w:szCs w:val="24"/>
        </w:rPr>
        <w:t>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поселения 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</w:t>
      </w:r>
      <w:r>
        <w:rPr>
          <w:rFonts w:ascii="Arial" w:eastAsia="Arial" w:hAnsi="Arial" w:cs="Arial"/>
          <w:sz w:val="24"/>
          <w:szCs w:val="24"/>
        </w:rPr>
        <w:t>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>Республики Мордовия</w:t>
      </w:r>
    </w:p>
    <w:p w:rsidR="00CE3485" w:rsidRPr="0096674A" w:rsidRDefault="00A96436">
      <w:pPr>
        <w:widowControl w:val="0"/>
        <w:ind w:firstLine="540"/>
        <w:jc w:val="center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1.Установить размер Резервного фонда Администрации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2024 год – в сумме 19,0 тыс. рублей</w:t>
      </w:r>
      <w:proofErr w:type="gramStart"/>
      <w:r w:rsidRPr="0096674A">
        <w:rPr>
          <w:rFonts w:ascii="Arial" w:eastAsia="Arial" w:hAnsi="Arial" w:cs="Arial"/>
          <w:lang w:val="ru-RU"/>
        </w:rPr>
        <w:t>. ,</w:t>
      </w:r>
      <w:proofErr w:type="gramEnd"/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 на 2025 год- в сумме 18,3 тыс. рублей. , на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 2026 год- в сумме 18,8 тыс. рублей </w:t>
      </w:r>
      <w:r>
        <w:rPr>
          <w:rFonts w:ascii="Arial" w:eastAsia="Arial" w:hAnsi="Arial" w:cs="Arial"/>
        </w:rP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2.Средства Резервного фонда Администрации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направляются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ситуаций.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3. Бюджетные ассигнования Резервного фонда администрации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Мордовия, предусмотренные в составе бюджета сельского поселения, используются по решению администрации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в порядке, установленном администрацией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>Статья 9. Объем бюджетных ассигнований на исполнение публичных</w:t>
      </w:r>
      <w:r>
        <w:rPr>
          <w:rFonts w:ascii="Arial" w:eastAsia="Arial" w:hAnsi="Arial" w:cs="Arial"/>
          <w:sz w:val="24"/>
          <w:szCs w:val="24"/>
        </w:rPr>
        <w:t>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>нормативных обязательств Большеманадышского сельского</w:t>
      </w:r>
      <w:r>
        <w:rPr>
          <w:rFonts w:ascii="Arial" w:eastAsia="Arial" w:hAnsi="Arial" w:cs="Arial"/>
          <w:sz w:val="24"/>
          <w:szCs w:val="24"/>
        </w:rPr>
        <w:t> 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поселения 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>Утвердить объем бюджетных ассигнований, направляемых на исполнение публичных нормативных обязательств, предусмотренных настоящим Решением, на 2024 год в сумме 345,1 тыс. рублей, на 2025 год – 254,7 тыс. рублей, на 2026 год – 261,9 тыс. рублей.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>Статья 10. Муниципальные внутренние заимствования Большеманадышского</w:t>
      </w:r>
      <w:r>
        <w:rPr>
          <w:rFonts w:ascii="Arial" w:eastAsia="Arial" w:hAnsi="Arial" w:cs="Arial"/>
          <w:sz w:val="24"/>
          <w:szCs w:val="24"/>
        </w:rPr>
        <w:t>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сельского поселения 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</w:t>
      </w:r>
      <w:r>
        <w:rPr>
          <w:rFonts w:ascii="Arial" w:eastAsia="Arial" w:hAnsi="Arial" w:cs="Arial"/>
          <w:sz w:val="24"/>
          <w:szCs w:val="24"/>
        </w:rPr>
        <w:t>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>Республики Мордовия, муниципальный долг</w:t>
      </w:r>
    </w:p>
    <w:p w:rsidR="00CE3485" w:rsidRPr="0096674A" w:rsidRDefault="00A96436">
      <w:pPr>
        <w:ind w:firstLine="540"/>
        <w:jc w:val="center"/>
        <w:rPr>
          <w:lang w:val="ru-RU"/>
        </w:rPr>
      </w:pPr>
      <w:r>
        <w:rPr>
          <w:b/>
          <w:bCs/>
        </w:rPr>
        <w:lastRenderedPageBreak/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>1. Право осуществления от имени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муниципальных </w:t>
      </w:r>
      <w:proofErr w:type="gramStart"/>
      <w:r w:rsidRPr="0096674A">
        <w:rPr>
          <w:rFonts w:ascii="Arial" w:eastAsia="Arial" w:hAnsi="Arial" w:cs="Arial"/>
          <w:lang w:val="ru-RU"/>
        </w:rPr>
        <w:t>внутренних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 заимствований</w:t>
      </w:r>
      <w:proofErr w:type="gramEnd"/>
      <w:r w:rsidRPr="0096674A">
        <w:rPr>
          <w:rFonts w:ascii="Arial" w:eastAsia="Arial" w:hAnsi="Arial" w:cs="Arial"/>
          <w:lang w:val="ru-RU"/>
        </w:rPr>
        <w:t xml:space="preserve">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принадлежит Администрации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</w:p>
    <w:p w:rsidR="00CE3485" w:rsidRPr="009D0918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2. Утвердить источники внутреннего финансирования дефицита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на 2024 год и на плановый период 2025 и 2026 годов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согласно приложению </w:t>
      </w:r>
      <w:r w:rsidRPr="009D0918">
        <w:rPr>
          <w:rFonts w:ascii="Arial" w:eastAsia="Arial" w:hAnsi="Arial" w:cs="Arial"/>
          <w:lang w:val="ru-RU"/>
        </w:rPr>
        <w:t>6 к настоящему Решению.</w:t>
      </w:r>
    </w:p>
    <w:p w:rsidR="00CE3485" w:rsidRPr="009D0918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3. Утвердить Программу муниципальных внутренних заимствований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на 2024 год и на плановый период 2025 и 2026 годов согласно приложению </w:t>
      </w:r>
      <w:r w:rsidRPr="009D0918">
        <w:rPr>
          <w:rFonts w:ascii="Arial" w:eastAsia="Arial" w:hAnsi="Arial" w:cs="Arial"/>
          <w:lang w:val="ru-RU"/>
        </w:rPr>
        <w:t>7 к настоящему Решению.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4. Установить предельный объем заимствований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на 2024 год в сумме - 0 тыс. рублей, на 2025 год – 0 тыс. рублей, на 2026 – 0 тыс. рублей.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5. Установить верхний предел муниципального внутреннего долга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1 января 2025 года в сумме 0 тыс. рублей, на 1 января 2026 года – 0 тыс. рублей, на 1 января 2027 года – 0 тыс. рублей.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6. Утвердить объем расходов на обслуживание муниципального долга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2024 год в сумме 0 тыс. рублей, на 2025 год – 0,0 тыс. рублей, на 2026 год -0,0 тыс. рублей.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7.Установить верхний предел муниципального долга по муниципальным гарантиям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1 января 2025 года в сумме 0,</w:t>
      </w:r>
      <w:proofErr w:type="gramStart"/>
      <w:r w:rsidRPr="0096674A">
        <w:rPr>
          <w:rFonts w:ascii="Arial" w:eastAsia="Arial" w:hAnsi="Arial" w:cs="Arial"/>
          <w:lang w:val="ru-RU"/>
        </w:rPr>
        <w:t>0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 тыс.</w:t>
      </w:r>
      <w:proofErr w:type="gramEnd"/>
      <w:r w:rsidRPr="0096674A">
        <w:rPr>
          <w:rFonts w:ascii="Arial" w:eastAsia="Arial" w:hAnsi="Arial" w:cs="Arial"/>
          <w:lang w:val="ru-RU"/>
        </w:rPr>
        <w:t xml:space="preserve"> рублей, на 1 января 2026 год – 0,0 тыс. рублей, на 1 января 2027 год – 0,0 тыс. рублей.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>
        <w:rPr>
          <w:rFonts w:ascii="Arial" w:eastAsia="Arial" w:hAnsi="Arial" w:cs="Arial"/>
        </w:rPr>
        <w:t> </w:t>
      </w:r>
    </w:p>
    <w:p w:rsidR="00CE3485" w:rsidRPr="0096674A" w:rsidRDefault="00A96436">
      <w:pPr>
        <w:spacing w:line="252" w:lineRule="auto"/>
        <w:ind w:left="709"/>
        <w:jc w:val="both"/>
        <w:rPr>
          <w:lang w:val="ru-RU"/>
        </w:rPr>
      </w:pPr>
      <w:r>
        <w:rPr>
          <w:spacing w:val="100"/>
        </w:rPr>
        <w:t> </w:t>
      </w:r>
    </w:p>
    <w:p w:rsidR="00CE3485" w:rsidRPr="0096674A" w:rsidRDefault="00A96436">
      <w:pPr>
        <w:spacing w:line="252" w:lineRule="auto"/>
        <w:ind w:left="709"/>
        <w:jc w:val="both"/>
        <w:rPr>
          <w:lang w:val="ru-RU"/>
        </w:rPr>
      </w:pPr>
      <w:r w:rsidRPr="0096674A">
        <w:rPr>
          <w:b/>
          <w:bCs/>
          <w:lang w:val="ru-RU"/>
        </w:rPr>
        <w:t>Статья 11.</w:t>
      </w:r>
      <w:r w:rsidRPr="0096674A">
        <w:rPr>
          <w:rFonts w:ascii="Arial" w:eastAsia="Arial" w:hAnsi="Arial" w:cs="Arial"/>
          <w:lang w:val="ru-RU"/>
        </w:rPr>
        <w:t xml:space="preserve"> </w:t>
      </w:r>
      <w:r w:rsidRPr="0096674A">
        <w:rPr>
          <w:b/>
          <w:bCs/>
          <w:lang w:val="ru-RU"/>
        </w:rPr>
        <w:t>Особенности исполнения бюджета Большеманадышского сельского</w:t>
      </w:r>
      <w:r>
        <w:rPr>
          <w:b/>
          <w:bCs/>
        </w:rPr>
        <w:t> </w:t>
      </w:r>
      <w:r w:rsidRPr="0096674A">
        <w:rPr>
          <w:b/>
          <w:bCs/>
          <w:lang w:val="ru-RU"/>
        </w:rPr>
        <w:t xml:space="preserve">поселения </w:t>
      </w:r>
      <w:proofErr w:type="spellStart"/>
      <w:r w:rsidRPr="0096674A">
        <w:rPr>
          <w:b/>
          <w:bCs/>
          <w:lang w:val="ru-RU"/>
        </w:rPr>
        <w:t>Атяшевского</w:t>
      </w:r>
      <w:proofErr w:type="spellEnd"/>
      <w:r w:rsidRPr="0096674A">
        <w:rPr>
          <w:b/>
          <w:bCs/>
          <w:lang w:val="ru-RU"/>
        </w:rPr>
        <w:t xml:space="preserve"> муниципального района</w:t>
      </w:r>
      <w:r>
        <w:rPr>
          <w:b/>
          <w:bCs/>
        </w:rPr>
        <w:t> </w:t>
      </w:r>
      <w:r w:rsidRPr="0096674A">
        <w:rPr>
          <w:b/>
          <w:bCs/>
          <w:lang w:val="ru-RU"/>
        </w:rPr>
        <w:t>Республики Мордовия в 2024 году</w:t>
      </w:r>
    </w:p>
    <w:p w:rsidR="00CE3485" w:rsidRPr="0096674A" w:rsidRDefault="00A96436">
      <w:pPr>
        <w:spacing w:line="252" w:lineRule="auto"/>
        <w:ind w:left="709"/>
        <w:jc w:val="both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1. Установить в соответствии с пунктом 8 статьи 217 </w:t>
      </w:r>
      <w:hyperlink r:id="rId5" w:history="1">
        <w:r w:rsidRPr="0096674A">
          <w:rPr>
            <w:color w:val="0000EE"/>
            <w:u w:val="single" w:color="0000EE"/>
            <w:lang w:val="ru-RU"/>
          </w:rPr>
          <w:t>Бюджетного кодекса Российской Федерации</w:t>
        </w:r>
      </w:hyperlink>
      <w:r w:rsidRPr="0096674A">
        <w:rPr>
          <w:rFonts w:ascii="Arial" w:eastAsia="Arial" w:hAnsi="Arial" w:cs="Arial"/>
          <w:lang w:val="ru-RU"/>
        </w:rPr>
        <w:t xml:space="preserve"> и статьей 22 Решения Совета депутатов Большеманадышского </w:t>
      </w:r>
      <w:r w:rsidRPr="0096674A">
        <w:rPr>
          <w:rFonts w:ascii="Arial" w:eastAsia="Arial" w:hAnsi="Arial" w:cs="Arial"/>
          <w:lang w:val="ru-RU"/>
        </w:rPr>
        <w:lastRenderedPageBreak/>
        <w:t xml:space="preserve">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от 22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>декабря</w:t>
      </w:r>
      <w:r>
        <w:rPr>
          <w:rFonts w:ascii="Arial" w:eastAsia="Arial" w:hAnsi="Arial" w:cs="Arial"/>
        </w:rPr>
        <w:t>  </w:t>
      </w:r>
      <w:r w:rsidRPr="0096674A">
        <w:rPr>
          <w:rFonts w:ascii="Arial" w:eastAsia="Arial" w:hAnsi="Arial" w:cs="Arial"/>
          <w:lang w:val="ru-RU"/>
        </w:rPr>
        <w:t>2008 года № 51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>«</w:t>
      </w:r>
      <w:hyperlink r:id="rId6" w:history="1">
        <w:r w:rsidRPr="0096674A">
          <w:rPr>
            <w:color w:val="0000EE"/>
            <w:u w:val="single" w:color="0000EE"/>
            <w:lang w:val="ru-RU"/>
          </w:rPr>
          <w:t xml:space="preserve">О бюджетном процессе в </w:t>
        </w:r>
        <w:proofErr w:type="spellStart"/>
        <w:r w:rsidRPr="0096674A">
          <w:rPr>
            <w:color w:val="0000EE"/>
            <w:u w:val="single" w:color="0000EE"/>
            <w:lang w:val="ru-RU"/>
          </w:rPr>
          <w:t>Большеманадышском</w:t>
        </w:r>
        <w:proofErr w:type="spellEnd"/>
        <w:r w:rsidRPr="0096674A">
          <w:rPr>
            <w:color w:val="0000EE"/>
            <w:u w:val="single" w:color="0000EE"/>
            <w:lang w:val="ru-RU"/>
          </w:rPr>
          <w:t xml:space="preserve"> сельском поселении </w:t>
        </w:r>
        <w:proofErr w:type="spellStart"/>
        <w:r w:rsidRPr="0096674A">
          <w:rPr>
            <w:color w:val="0000EE"/>
            <w:u w:val="single" w:color="0000EE"/>
            <w:lang w:val="ru-RU"/>
          </w:rPr>
          <w:t>Атяшевского</w:t>
        </w:r>
        <w:proofErr w:type="spellEnd"/>
        <w:r w:rsidRPr="0096674A">
          <w:rPr>
            <w:color w:val="0000EE"/>
            <w:u w:val="single" w:color="0000EE"/>
            <w:lang w:val="ru-RU"/>
          </w:rPr>
          <w:t xml:space="preserve"> муниципального района Республики Мордовия</w:t>
        </w:r>
      </w:hyperlink>
      <w:r w:rsidRPr="0096674A">
        <w:rPr>
          <w:rFonts w:ascii="Arial" w:eastAsia="Arial" w:hAnsi="Arial" w:cs="Arial"/>
          <w:lang w:val="ru-RU"/>
        </w:rPr>
        <w:t>» с изменениями, внесенными</w:t>
      </w:r>
      <w:r w:rsidR="009D0918">
        <w:rPr>
          <w:rFonts w:ascii="Arial" w:eastAsia="Arial" w:hAnsi="Arial" w:cs="Arial"/>
          <w:lang w:val="ru-RU"/>
        </w:rPr>
        <w:t xml:space="preserve"> </w:t>
      </w:r>
      <w:bookmarkStart w:id="0" w:name="_GoBack"/>
      <w:bookmarkEnd w:id="0"/>
      <w:r w:rsidR="009D0918">
        <w:rPr>
          <w:rFonts w:ascii="Arial" w:eastAsia="Arial" w:hAnsi="Arial" w:cs="Arial"/>
          <w:color w:val="0000EE"/>
          <w:u w:val="single" w:color="0000EE"/>
          <w:lang w:val="ru-RU"/>
        </w:rPr>
        <w:fldChar w:fldCharType="begin"/>
      </w:r>
      <w:r w:rsidR="009D0918">
        <w:rPr>
          <w:rFonts w:ascii="Arial" w:eastAsia="Arial" w:hAnsi="Arial" w:cs="Arial"/>
          <w:color w:val="0000EE"/>
          <w:u w:val="single" w:color="0000EE"/>
          <w:lang w:val="ru-RU"/>
        </w:rPr>
        <w:instrText xml:space="preserve"> HYPERLINK "http://rnla-service.scli.ru:8080/rnla-links/ws/content/act/656b2667-2fb0-4ec2-8ca4-79c191a4afb1.html" </w:instrText>
      </w:r>
      <w:r w:rsidR="009D0918">
        <w:rPr>
          <w:rFonts w:ascii="Arial" w:eastAsia="Arial" w:hAnsi="Arial" w:cs="Arial"/>
          <w:color w:val="0000EE"/>
          <w:u w:val="single" w:color="0000EE"/>
          <w:lang w:val="ru-RU"/>
        </w:rPr>
        <w:fldChar w:fldCharType="separate"/>
      </w:r>
      <w:bookmarkStart w:id="1" w:name="656b2667-2fb0-4ec2-8ca4-79c191a4afb1"/>
      <w:r w:rsidRPr="0096674A">
        <w:rPr>
          <w:rFonts w:ascii="Arial" w:eastAsia="Arial" w:hAnsi="Arial" w:cs="Arial"/>
          <w:color w:val="0000EE"/>
          <w:u w:val="single" w:color="0000EE"/>
          <w:lang w:val="ru-RU"/>
        </w:rPr>
        <w:t>26.03.2009 года № 66</w:t>
      </w:r>
      <w:r w:rsidR="009D0918">
        <w:rPr>
          <w:rFonts w:ascii="Arial" w:eastAsia="Arial" w:hAnsi="Arial" w:cs="Arial"/>
          <w:color w:val="0000EE"/>
          <w:u w:val="single" w:color="0000EE"/>
          <w:lang w:val="ru-RU"/>
        </w:rPr>
        <w:fldChar w:fldCharType="end"/>
      </w:r>
      <w:bookmarkEnd w:id="1"/>
      <w:r w:rsidRPr="0096674A">
        <w:rPr>
          <w:rFonts w:ascii="Arial" w:eastAsia="Arial" w:hAnsi="Arial" w:cs="Arial"/>
          <w:lang w:val="ru-RU"/>
        </w:rPr>
        <w:t>,</w:t>
      </w:r>
      <w:r>
        <w:rPr>
          <w:rFonts w:ascii="Arial" w:eastAsia="Arial" w:hAnsi="Arial" w:cs="Arial"/>
        </w:rPr>
        <w:t>  </w:t>
      </w:r>
      <w:hyperlink r:id="rId7" w:history="1">
        <w:bookmarkStart w:id="2" w:name="408fc28f-bb49-4e35-b2cf-9031df961ddc"/>
        <w:r w:rsidRPr="0096674A">
          <w:rPr>
            <w:rFonts w:ascii="Arial" w:eastAsia="Arial" w:hAnsi="Arial" w:cs="Arial"/>
            <w:color w:val="0000EE"/>
            <w:u w:val="single" w:color="0000EE"/>
            <w:lang w:val="ru-RU"/>
          </w:rPr>
          <w:t>29.12.2016 года № 16</w:t>
        </w:r>
      </w:hyperlink>
      <w:bookmarkEnd w:id="2"/>
      <w:r w:rsidRPr="0096674A">
        <w:rPr>
          <w:rFonts w:ascii="Arial" w:eastAsia="Arial" w:hAnsi="Arial" w:cs="Arial"/>
          <w:lang w:val="ru-RU"/>
        </w:rPr>
        <w:t xml:space="preserve">, следующие дополнительные основания внесения изменений в сводную бюджетную роспись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без внесения изменений в настоящее Решение, помимо оснований, установленных пунктом 3 статьи 217 </w:t>
      </w:r>
      <w:hyperlink r:id="rId8" w:history="1">
        <w:r w:rsidRPr="0096674A">
          <w:rPr>
            <w:color w:val="0000EE"/>
            <w:u w:val="single" w:color="0000EE"/>
            <w:lang w:val="ru-RU"/>
          </w:rPr>
          <w:t>Бюджетного кодекса Российской Федерации</w:t>
        </w:r>
      </w:hyperlink>
      <w:r w:rsidRPr="0096674A">
        <w:rPr>
          <w:rFonts w:ascii="Arial" w:eastAsia="Arial" w:hAnsi="Arial" w:cs="Arial"/>
          <w:lang w:val="ru-RU"/>
        </w:rPr>
        <w:t>: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1) 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осуществление выплат, направленных на обслуживание, сокращение и погашение долговых обязательств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в соответствии Бюджетным кодексом Российской Федерации;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2) 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перераспределение бюджетных ассигнований между разделами, подразделами, целевыми статьями (муниципальными программами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Мордовия), группами (группами и подгруппами) видов расходов классификации расходов бюджетов в связи с принятием Администрацией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решений о внесении изменений в утвержденные муниципальные программы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в пределах общего объема бюджетных ассигнований, предусмотренных бюджетом поселения в текущем финансовом году на реализацию мероприятий в рамках каждой муниципальной программы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Мордовия;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>3)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труда, иные выплаты персоналу, за исключением фонда оплаты труда, коммунальные услуги, услуги связи, продукты питания, уплату налогов, сборов и иных платежей;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4) 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перераспределение бюджетных ассигнований в целях обеспечения исполнения обязательств, связанных с </w:t>
      </w:r>
      <w:proofErr w:type="spellStart"/>
      <w:r w:rsidRPr="0096674A">
        <w:rPr>
          <w:rFonts w:ascii="Arial" w:eastAsia="Arial" w:hAnsi="Arial" w:cs="Arial"/>
          <w:lang w:val="ru-RU"/>
        </w:rPr>
        <w:t>софинансированием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государственных программ Российской Федерации и Республики Мордовия, национальных проектов (программ), федеральных проектов, входящих в состав национальных проектов (программ), и региональных проектов, направленных на достижение соответствующих целей федеральных проектов;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proofErr w:type="gramStart"/>
      <w:r w:rsidRPr="0096674A">
        <w:rPr>
          <w:rFonts w:ascii="Arial" w:eastAsia="Arial" w:hAnsi="Arial" w:cs="Arial"/>
          <w:lang w:val="ru-RU"/>
        </w:rPr>
        <w:lastRenderedPageBreak/>
        <w:t>5)перераспределение</w:t>
      </w:r>
      <w:proofErr w:type="gramEnd"/>
      <w:r w:rsidRPr="0096674A">
        <w:rPr>
          <w:rFonts w:ascii="Arial" w:eastAsia="Arial" w:hAnsi="Arial" w:cs="Arial"/>
          <w:lang w:val="ru-RU"/>
        </w:rPr>
        <w:t xml:space="preserve"> бюджетных ассигнований между региональными проектами, направленными на достижение соответствующих целей федеральных проектов, и (или) результатами их реализации,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на соответствующий финансовый год;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>6) увеличение бюджетных ассигнований, предусмотренных на финансовое обеспечение реализации национальных проектов (программ), за счет уменьшения бюджетных ассигнований, не отнесенных настоящим Решением на указанные цели;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7) перераспределение бюджетных ассигнований в целях погашения кредиторской задолженности бюджета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Мордовия;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>8) перераспределение бюджетных ассигнований в целях обеспечения исполнения обязательств за счет субсидий, субвенций и иных межбюджетных трансфертов, полученных из республиканского бюджета Республики Мордовия.</w:t>
      </w:r>
    </w:p>
    <w:p w:rsidR="00CE3485" w:rsidRPr="0096674A" w:rsidRDefault="00A96436">
      <w:pPr>
        <w:spacing w:line="252" w:lineRule="auto"/>
        <w:ind w:firstLine="709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Статья 12. Перечень средств бюджета Большеманадышского сельского </w:t>
      </w:r>
      <w:proofErr w:type="gramStart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поселения </w:t>
      </w:r>
      <w:r>
        <w:rPr>
          <w:rFonts w:ascii="Arial" w:eastAsia="Arial" w:hAnsi="Arial" w:cs="Arial"/>
          <w:sz w:val="24"/>
          <w:szCs w:val="24"/>
        </w:rPr>
        <w:t> 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proofErr w:type="gram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муниципального района Республики Мордовия, подлежащих казначейскому сопровождению.</w:t>
      </w:r>
    </w:p>
    <w:p w:rsidR="00CE3485" w:rsidRPr="0096674A" w:rsidRDefault="00A96436">
      <w:pPr>
        <w:spacing w:line="252" w:lineRule="auto"/>
        <w:ind w:firstLine="709"/>
        <w:jc w:val="center"/>
        <w:rPr>
          <w:lang w:val="ru-RU"/>
        </w:rPr>
      </w:pPr>
      <w: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Установить, что в соответствии с подпунктом 1 пункта 1 статьи 242.26 </w:t>
      </w:r>
      <w:hyperlink r:id="rId9" w:history="1">
        <w:r w:rsidRPr="0096674A">
          <w:rPr>
            <w:color w:val="0000EE"/>
            <w:u w:val="single" w:color="0000EE"/>
            <w:lang w:val="ru-RU"/>
          </w:rPr>
          <w:t>Бюджетного кодекса Российской Федерации</w:t>
        </w:r>
      </w:hyperlink>
      <w:r w:rsidRPr="0096674A">
        <w:rPr>
          <w:rFonts w:ascii="Arial" w:eastAsia="Arial" w:hAnsi="Arial" w:cs="Arial"/>
          <w:lang w:val="ru-RU"/>
        </w:rPr>
        <w:t xml:space="preserve"> казначейскому сопровождению подлежат: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1)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нужд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Мордовия, источником финансового обеспечения которых являются субсидии и иные межбюджетные трансферты из республиканского бюджета Республики Мордовия, 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услуг;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2) авансовые платежи по муниципальным контрактам о поставке товаров, выполнении работ, оказании услуг, заключаемым на сумму 30 000,0 тыс. рублей и более для обеспечения муниципальных нужд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 xml:space="preserve">Республики Мордовия, источником финансового обеспечения которых являются средства бюджета </w:t>
      </w:r>
      <w:r w:rsidRPr="0096674A">
        <w:rPr>
          <w:rFonts w:ascii="Arial" w:eastAsia="Arial" w:hAnsi="Arial" w:cs="Arial"/>
          <w:lang w:val="ru-RU"/>
        </w:rPr>
        <w:lastRenderedPageBreak/>
        <w:t xml:space="preserve">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(за исключением средств, источником финансового обеспечения которых являются субвенции из других бюджетов бюджетной системы Российской Федерации), а также авансовые платежи по контрактам (договорам) о поставке товаров, выполнении работ, оказании услуг, заключаемым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услуг.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Положения части первой настоящего пункта не распространяются на средства, определенные в статье 242.27 </w:t>
      </w:r>
      <w:hyperlink r:id="rId10" w:history="1">
        <w:r w:rsidRPr="0096674A">
          <w:rPr>
            <w:color w:val="0000EE"/>
            <w:u w:val="single" w:color="0000EE"/>
            <w:lang w:val="ru-RU"/>
          </w:rPr>
          <w:t>Бюджетного кодекса Российской Федерации</w:t>
        </w:r>
      </w:hyperlink>
      <w:r w:rsidRPr="0096674A">
        <w:rPr>
          <w:rFonts w:ascii="Arial" w:eastAsia="Arial" w:hAnsi="Arial" w:cs="Arial"/>
          <w:lang w:val="ru-RU"/>
        </w:rPr>
        <w:t>, и средства, подлежащие казначейскому сопровождению в соответствии с федеральным законом о федеральном бюджете на 2023 год и на плановый период 2024 и 2025 годов.</w:t>
      </w:r>
    </w:p>
    <w:p w:rsidR="00CE3485" w:rsidRPr="0096674A" w:rsidRDefault="00A96436">
      <w:pPr>
        <w:widowControl w:val="0"/>
        <w:ind w:firstLine="540"/>
        <w:jc w:val="center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>Статья 13. Вступление в силу настоящего Решения</w:t>
      </w:r>
    </w:p>
    <w:p w:rsidR="00CE3485" w:rsidRPr="0096674A" w:rsidRDefault="00A96436">
      <w:pPr>
        <w:widowControl w:val="0"/>
        <w:ind w:firstLine="540"/>
        <w:jc w:val="center"/>
        <w:rPr>
          <w:lang w:val="ru-RU"/>
        </w:rPr>
      </w:pPr>
      <w: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Настоящее Решение вступает в силу с 1 января 2024 года и подлежит опубликованию в Информационном бюллетене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Мордовия.</w:t>
      </w:r>
    </w:p>
    <w:p w:rsidR="00CE3485" w:rsidRPr="0096674A" w:rsidRDefault="00A96436">
      <w:pPr>
        <w:widowControl w:val="0"/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6"/>
        <w:shd w:val="clear" w:color="auto" w:fill="FFFFFF"/>
        <w:spacing w:before="0" w:after="0" w:line="24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Статья 14. Действие нормативных правовых актов </w:t>
      </w:r>
      <w:proofErr w:type="gramStart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Администрации </w:t>
      </w:r>
      <w:r>
        <w:rPr>
          <w:rFonts w:ascii="Arial" w:eastAsia="Arial" w:hAnsi="Arial" w:cs="Arial"/>
          <w:sz w:val="24"/>
          <w:szCs w:val="24"/>
        </w:rPr>
        <w:t>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>Большеманадышского</w:t>
      </w:r>
      <w:proofErr w:type="gramEnd"/>
      <w:r w:rsidRPr="0096674A">
        <w:rPr>
          <w:rFonts w:ascii="Arial" w:eastAsia="Arial" w:hAnsi="Arial" w:cs="Arial"/>
          <w:sz w:val="24"/>
          <w:szCs w:val="24"/>
          <w:lang w:val="ru-RU"/>
        </w:rPr>
        <w:t xml:space="preserve"> сельского поселения </w:t>
      </w:r>
      <w:proofErr w:type="spellStart"/>
      <w:r w:rsidRPr="0096674A">
        <w:rPr>
          <w:rFonts w:ascii="Arial" w:eastAsia="Arial" w:hAnsi="Arial" w:cs="Arial"/>
          <w:sz w:val="24"/>
          <w:szCs w:val="24"/>
          <w:lang w:val="ru-RU"/>
        </w:rPr>
        <w:t>Атяшевского</w:t>
      </w:r>
      <w:proofErr w:type="spellEnd"/>
      <w:r>
        <w:rPr>
          <w:rFonts w:ascii="Arial" w:eastAsia="Arial" w:hAnsi="Arial" w:cs="Arial"/>
          <w:sz w:val="24"/>
          <w:szCs w:val="24"/>
        </w:rPr>
        <w:t> </w:t>
      </w:r>
      <w:r w:rsidRPr="0096674A">
        <w:rPr>
          <w:rFonts w:ascii="Arial" w:eastAsia="Arial" w:hAnsi="Arial" w:cs="Arial"/>
          <w:sz w:val="24"/>
          <w:szCs w:val="24"/>
          <w:lang w:val="ru-RU"/>
        </w:rPr>
        <w:t>муниципального района Республики Мордовия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rPr>
          <w:b/>
          <w:bCs/>
        </w:rPr>
        <w:t> </w:t>
      </w:r>
    </w:p>
    <w:p w:rsidR="00CE3485" w:rsidRPr="0096674A" w:rsidRDefault="00A96436">
      <w:pPr>
        <w:shd w:val="clear" w:color="auto" w:fill="FFFFFF"/>
        <w:spacing w:line="360" w:lineRule="atLeast"/>
        <w:ind w:firstLine="709"/>
        <w:jc w:val="both"/>
        <w:rPr>
          <w:lang w:val="ru-RU"/>
        </w:rPr>
      </w:pPr>
      <w:r w:rsidRPr="0096674A">
        <w:rPr>
          <w:rFonts w:ascii="Arial" w:eastAsia="Arial" w:hAnsi="Arial" w:cs="Arial"/>
          <w:lang w:val="ru-RU"/>
        </w:rPr>
        <w:t xml:space="preserve">Установить, что нормативные правовые акты Администрации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Мордовия, принятые на основе и во исполнение решений Совета депутатов Большеманадышского сельского поселения </w:t>
      </w:r>
      <w:proofErr w:type="spellStart"/>
      <w:r w:rsidRPr="0096674A">
        <w:rPr>
          <w:rFonts w:ascii="Arial" w:eastAsia="Arial" w:hAnsi="Arial" w:cs="Arial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lang w:val="ru-RU"/>
        </w:rPr>
        <w:t xml:space="preserve"> муниципального района Республики Мордовия «</w:t>
      </w:r>
      <w:hyperlink r:id="rId11" w:history="1">
        <w:r w:rsidRPr="0096674A">
          <w:rPr>
            <w:color w:val="0000EE"/>
            <w:u w:val="single" w:color="0000EE"/>
            <w:lang w:val="ru-RU"/>
          </w:rPr>
          <w:t xml:space="preserve">О бюджете Большеманадышского сельского поселения </w:t>
        </w:r>
        <w:proofErr w:type="spellStart"/>
        <w:r w:rsidRPr="0096674A">
          <w:rPr>
            <w:color w:val="0000EE"/>
            <w:u w:val="single" w:color="0000EE"/>
            <w:lang w:val="ru-RU"/>
          </w:rPr>
          <w:t>Атяшевского</w:t>
        </w:r>
        <w:proofErr w:type="spellEnd"/>
        <w:r w:rsidRPr="0096674A">
          <w:rPr>
            <w:color w:val="0000EE"/>
            <w:u w:val="single" w:color="0000EE"/>
            <w:lang w:val="ru-RU"/>
          </w:rPr>
          <w:t xml:space="preserve"> муниципального района на 2021 год и плановый период 2022 и 2023 </w:t>
        </w:r>
        <w:proofErr w:type="spellStart"/>
        <w:r w:rsidRPr="0096674A">
          <w:rPr>
            <w:color w:val="0000EE"/>
            <w:u w:val="single" w:color="0000EE"/>
            <w:lang w:val="ru-RU"/>
          </w:rPr>
          <w:t>годов</w:t>
        </w:r>
      </w:hyperlink>
      <w:r w:rsidRPr="0096674A">
        <w:rPr>
          <w:rFonts w:ascii="Arial" w:eastAsia="Arial" w:hAnsi="Arial" w:cs="Arial"/>
          <w:lang w:val="ru-RU"/>
        </w:rPr>
        <w:t>»,«</w:t>
      </w:r>
      <w:hyperlink r:id="rId12" w:history="1">
        <w:r w:rsidRPr="0096674A">
          <w:rPr>
            <w:color w:val="0000EE"/>
            <w:u w:val="single" w:color="0000EE"/>
            <w:lang w:val="ru-RU"/>
          </w:rPr>
          <w:t>О</w:t>
        </w:r>
        <w:proofErr w:type="spellEnd"/>
        <w:r w:rsidRPr="0096674A">
          <w:rPr>
            <w:color w:val="0000EE"/>
            <w:u w:val="single" w:color="0000EE"/>
            <w:lang w:val="ru-RU"/>
          </w:rPr>
          <w:t xml:space="preserve"> бюджете Большеманадышского сельского поселения </w:t>
        </w:r>
        <w:proofErr w:type="spellStart"/>
        <w:r w:rsidRPr="0096674A">
          <w:rPr>
            <w:color w:val="0000EE"/>
            <w:u w:val="single" w:color="0000EE"/>
            <w:lang w:val="ru-RU"/>
          </w:rPr>
          <w:t>Атяшевского</w:t>
        </w:r>
        <w:proofErr w:type="spellEnd"/>
        <w:r w:rsidRPr="0096674A">
          <w:rPr>
            <w:color w:val="0000EE"/>
            <w:u w:val="single" w:color="0000EE"/>
            <w:lang w:val="ru-RU"/>
          </w:rPr>
          <w:t xml:space="preserve"> муниципального района на 2022 год и плановый период 2023 и 2024 годов</w:t>
        </w:r>
      </w:hyperlink>
      <w:r w:rsidRPr="0096674A">
        <w:rPr>
          <w:rFonts w:ascii="Arial" w:eastAsia="Arial" w:hAnsi="Arial" w:cs="Arial"/>
          <w:lang w:val="ru-RU"/>
        </w:rPr>
        <w:t>»</w:t>
      </w:r>
      <w:r>
        <w:rPr>
          <w:rFonts w:ascii="Arial" w:eastAsia="Arial" w:hAnsi="Arial" w:cs="Arial"/>
        </w:rPr>
        <w:t> </w:t>
      </w:r>
      <w:r w:rsidRPr="0096674A">
        <w:rPr>
          <w:rFonts w:ascii="Arial" w:eastAsia="Arial" w:hAnsi="Arial" w:cs="Arial"/>
          <w:lang w:val="ru-RU"/>
        </w:rPr>
        <w:t>, «</w:t>
      </w:r>
      <w:hyperlink r:id="rId13" w:history="1">
        <w:r w:rsidRPr="0096674A">
          <w:rPr>
            <w:color w:val="0000EE"/>
            <w:u w:val="single" w:color="0000EE"/>
            <w:lang w:val="ru-RU"/>
          </w:rPr>
          <w:t xml:space="preserve">О бюджете Большеманадышского сельского поселения </w:t>
        </w:r>
        <w:proofErr w:type="spellStart"/>
        <w:r w:rsidRPr="0096674A">
          <w:rPr>
            <w:color w:val="0000EE"/>
            <w:u w:val="single" w:color="0000EE"/>
            <w:lang w:val="ru-RU"/>
          </w:rPr>
          <w:t>Атяшевского</w:t>
        </w:r>
        <w:proofErr w:type="spellEnd"/>
        <w:r w:rsidRPr="0096674A">
          <w:rPr>
            <w:color w:val="0000EE"/>
            <w:u w:val="single" w:color="0000EE"/>
            <w:lang w:val="ru-RU"/>
          </w:rPr>
          <w:t xml:space="preserve"> муниципального района на 2023 год и плановый период 2024 и 2025 годов</w:t>
        </w:r>
      </w:hyperlink>
      <w:r w:rsidRPr="0096674A">
        <w:rPr>
          <w:rFonts w:ascii="Arial" w:eastAsia="Arial" w:hAnsi="Arial" w:cs="Arial"/>
          <w:lang w:val="ru-RU"/>
        </w:rPr>
        <w:t>» действуют в части, не противоречащей настоящему Решению.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ind w:firstLine="540"/>
        <w:jc w:val="both"/>
        <w:rPr>
          <w:lang w:val="ru-RU"/>
        </w:rPr>
      </w:pPr>
      <w:r>
        <w:t> 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Глава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Большеманадышского сельского поселения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А. В. Гурьянов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lastRenderedPageBreak/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D0918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 w:rsidRPr="0096674A">
        <w:rPr>
          <w:b w:val="0"/>
          <w:bCs w:val="0"/>
          <w:sz w:val="24"/>
          <w:szCs w:val="24"/>
          <w:lang w:val="ru-RU"/>
        </w:rPr>
        <w:t xml:space="preserve"> </w:t>
      </w:r>
      <w:r>
        <w:rPr>
          <w:b w:val="0"/>
          <w:bCs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D0918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Приложение 1</w:t>
      </w:r>
      <w:r w:rsidRPr="009D0918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br/>
        <w:t>к решению</w:t>
      </w:r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proofErr w:type="gramEnd"/>
      <w:r w:rsidRPr="009D0918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Совета депутатов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Большеманадышского сельского поселения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 «О бюджете Большеманадышского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сельского поселения </w:t>
      </w: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муниципального района Республики Мордовия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на 2024 год и на плановый период 2025 и 2026 годов»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№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82 от 28.12. 2023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года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t> </w:t>
      </w:r>
      <w:r w:rsidRPr="0096674A">
        <w:rPr>
          <w:rFonts w:ascii="Arial" w:eastAsia="Arial" w:hAnsi="Arial" w:cs="Arial"/>
          <w:sz w:val="32"/>
          <w:szCs w:val="32"/>
          <w:lang w:val="ru-RU"/>
        </w:rPr>
        <w:t>ОБЪЕМ</w:t>
      </w:r>
      <w:r w:rsidRPr="0096674A">
        <w:rPr>
          <w:rFonts w:ascii="Arial" w:eastAsia="Arial" w:hAnsi="Arial" w:cs="Arial"/>
          <w:sz w:val="32"/>
          <w:szCs w:val="32"/>
          <w:lang w:val="ru-RU"/>
        </w:rPr>
        <w:br/>
        <w:t>БЕЗВОЗМЕЗДНЫХ ПОСТУПЛЕНИЙ В БЮДЖЕТ БОЛЬШЕМАНАДЫШСКОГО СЕЛЬСКОГО ПОСЕЛЕНИЯ АТЯШЕВСКОГО МУНИЦИПАЛЬНОГО РАЙОНА РЕСПУБЛИКИ МОРДОВИЯ НА 2024 ГОД И НА ПЛАНОВЫЙ ПЕРИОД 2025 И 2026 ГОДОВ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tbl>
      <w:tblPr>
        <w:tblW w:w="9829" w:type="dxa"/>
        <w:tblInd w:w="132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"/>
        <w:gridCol w:w="1234"/>
        <w:gridCol w:w="116"/>
        <w:gridCol w:w="2859"/>
        <w:gridCol w:w="173"/>
        <w:gridCol w:w="879"/>
        <w:gridCol w:w="878"/>
        <w:gridCol w:w="494"/>
        <w:gridCol w:w="494"/>
        <w:gridCol w:w="494"/>
        <w:gridCol w:w="494"/>
        <w:gridCol w:w="494"/>
        <w:gridCol w:w="494"/>
        <w:gridCol w:w="494"/>
        <w:gridCol w:w="116"/>
      </w:tblGrid>
      <w:tr w:rsidR="00CE3485" w:rsidRPr="009D0918">
        <w:trPr>
          <w:trHeight w:val="300"/>
        </w:trPr>
        <w:tc>
          <w:tcPr>
            <w:tcW w:w="3186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  <w:hideMark/>
          </w:tcPr>
          <w:p w:rsidR="00CE3485" w:rsidRPr="0096674A" w:rsidRDefault="00A96436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Pr="0096674A" w:rsidRDefault="00A96436">
            <w:pPr>
              <w:rPr>
                <w:color w:val="000000"/>
                <w:lang w:val="ru-RU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Код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48" w:type="dxa"/>
            <w:gridSpan w:val="10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  <w:proofErr w:type="spellEnd"/>
          </w:p>
        </w:tc>
      </w:tr>
      <w:tr w:rsidR="00CE3485">
        <w:trPr>
          <w:trHeight w:val="33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color w:val="000000"/>
              </w:rPr>
            </w:pP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2024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2025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2026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000 2 00 00000 00 0000 000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Безвозмездные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поступления</w:t>
            </w:r>
            <w:proofErr w:type="spellEnd"/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1909,2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1828,9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1888,4</w:t>
            </w:r>
          </w:p>
        </w:tc>
      </w:tr>
      <w:tr w:rsidR="00CE3485">
        <w:trPr>
          <w:trHeight w:val="48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000 2 02 00000 00 0000 000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1349,8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364,3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347,3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000 2 02 10000 00 0000 150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proofErr w:type="gramStart"/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>Дотации</w:t>
            </w: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 бюджетам</w:t>
            </w:r>
            <w:proofErr w:type="gramEnd"/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 xml:space="preserve"> бюджетной системы Российской Федерации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8,4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000 2 02 15001 00 0000 150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>Дотации на выравнивание бюджетной обеспеченности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8,4</w:t>
            </w:r>
          </w:p>
        </w:tc>
      </w:tr>
      <w:tr w:rsidR="00CE3485">
        <w:trPr>
          <w:trHeight w:val="54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000 2 02 15001 10 0000 150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108,2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CE3485">
        <w:trPr>
          <w:trHeight w:val="174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000 2 02 15002 00 0000 150</w:t>
            </w:r>
          </w:p>
        </w:tc>
        <w:tc>
          <w:tcPr>
            <w:tcW w:w="4602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648,0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3" w:type="dxa"/>
            <w:gridSpan w:val="8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E3485">
        <w:trPr>
          <w:trHeight w:val="22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000 2 02 15002 10 0000 150</w:t>
            </w:r>
          </w:p>
        </w:tc>
        <w:tc>
          <w:tcPr>
            <w:tcW w:w="4602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648,0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3" w:type="dxa"/>
            <w:gridSpan w:val="8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CE3485">
        <w:trPr>
          <w:trHeight w:val="48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000 2 02 20000 00 0000 150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274,7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000 2 02 29999 10 0000 150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Прочие субсидии бюджетам сельских поселений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274,7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000 2 02 30000 00 0000 150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132,7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146,6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160,7</w:t>
            </w:r>
          </w:p>
        </w:tc>
      </w:tr>
      <w:tr w:rsidR="00CE3485">
        <w:trPr>
          <w:trHeight w:val="48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000 2 02 30024 00 0000 150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0,9</w:t>
            </w:r>
          </w:p>
        </w:tc>
      </w:tr>
      <w:tr w:rsidR="00CE3485">
        <w:trPr>
          <w:trHeight w:val="54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000 2 02 30024 10 0000 150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0,8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0,9</w:t>
            </w:r>
          </w:p>
        </w:tc>
      </w:tr>
      <w:tr w:rsidR="00CE3485">
        <w:trPr>
          <w:trHeight w:val="37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000 2 02 35118 00 0000 150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131,9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63" w:type="dxa"/>
            <w:gridSpan w:val="8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159,8</w:t>
            </w:r>
          </w:p>
        </w:tc>
      </w:tr>
      <w:tr w:rsidR="00CE3485">
        <w:trPr>
          <w:trHeight w:val="231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000 2 02 35118 00 0000 150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131,9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63" w:type="dxa"/>
            <w:gridSpan w:val="8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159,8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000 2 02 40000 00 0000 150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Иные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межбюджетные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трансферты</w:t>
            </w:r>
            <w:proofErr w:type="spellEnd"/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184,5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178,2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178,2</w:t>
            </w:r>
          </w:p>
        </w:tc>
      </w:tr>
      <w:tr w:rsidR="00CE3485">
        <w:trPr>
          <w:trHeight w:val="72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000 2 02 40014 00 0000 150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184,5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178,2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178,2</w:t>
            </w:r>
          </w:p>
        </w:tc>
      </w:tr>
      <w:tr w:rsidR="00CE3485">
        <w:trPr>
          <w:trHeight w:val="96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00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000 2 02 40014 10 0000 150</w:t>
            </w:r>
          </w:p>
        </w:tc>
        <w:tc>
          <w:tcPr>
            <w:tcW w:w="460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0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184,5</w:t>
            </w:r>
          </w:p>
        </w:tc>
        <w:tc>
          <w:tcPr>
            <w:tcW w:w="99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178,2</w:t>
            </w:r>
          </w:p>
        </w:tc>
        <w:tc>
          <w:tcPr>
            <w:tcW w:w="1063" w:type="dxa"/>
            <w:gridSpan w:val="8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178,2</w:t>
            </w:r>
          </w:p>
        </w:tc>
      </w:tr>
      <w:tr w:rsidR="00CE3485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lastRenderedPageBreak/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b w:val="0"/>
          <w:bCs w:val="0"/>
          <w:sz w:val="24"/>
          <w:szCs w:val="24"/>
        </w:rPr>
        <w:t> 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2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 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proofErr w:type="gram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Большеманадышского сельского поселения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 «О бюджете Большеманадышского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сельского поселения </w:t>
      </w: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муниципального района Республики Мордовия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на 2024 год и на плановый период 2025 и 2026 годов»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№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82 от 28.12. 2023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года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sz w:val="32"/>
          <w:szCs w:val="32"/>
        </w:rPr>
        <w:t> </w:t>
      </w:r>
      <w:r w:rsidRPr="0096674A">
        <w:rPr>
          <w:rFonts w:ascii="Arial" w:eastAsia="Arial" w:hAnsi="Arial" w:cs="Arial"/>
          <w:sz w:val="32"/>
          <w:szCs w:val="32"/>
          <w:lang w:val="ru-RU"/>
        </w:rPr>
        <w:t>ВЕДОМСТВЕННАЯ СТРУКТУРА</w:t>
      </w:r>
      <w:r w:rsidRPr="0096674A">
        <w:rPr>
          <w:rFonts w:ascii="Arial" w:eastAsia="Arial" w:hAnsi="Arial" w:cs="Arial"/>
          <w:sz w:val="32"/>
          <w:szCs w:val="32"/>
          <w:lang w:val="ru-RU"/>
        </w:rPr>
        <w:br/>
        <w:t>РАСХОДОВ БЮДЖЕТА БОЛЬШЕМАНАДЫШСКОГО СЕЛЬСКОГО ПОСЕЛЕНИЯ АТЯШЕВСКОГО МУНИЦИПАЛЬНОГО РАЙОНА РЕСПУБЛИКИ МОРДОВИЯ НА 2024 ГОД И НА ПЛАНОВЫЙ ПЕРИОД 2025 И 2026 ГОДОВ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tbl>
      <w:tblPr>
        <w:tblW w:w="10871" w:type="dxa"/>
        <w:tblInd w:w="128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832"/>
        <w:gridCol w:w="466"/>
        <w:gridCol w:w="578"/>
        <w:gridCol w:w="406"/>
        <w:gridCol w:w="364"/>
        <w:gridCol w:w="406"/>
        <w:gridCol w:w="718"/>
        <w:gridCol w:w="495"/>
        <w:gridCol w:w="852"/>
        <w:gridCol w:w="845"/>
        <w:gridCol w:w="1310"/>
      </w:tblGrid>
      <w:tr w:rsidR="00CE3485">
        <w:trPr>
          <w:trHeight w:val="300"/>
        </w:trPr>
        <w:tc>
          <w:tcPr>
            <w:tcW w:w="3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85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6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тыс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рублей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CE3485">
        <w:trPr>
          <w:trHeight w:val="398"/>
        </w:trPr>
        <w:tc>
          <w:tcPr>
            <w:tcW w:w="3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4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1808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3078" w:type="dxa"/>
            <w:gridSpan w:val="3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  <w:proofErr w:type="spellEnd"/>
          </w:p>
        </w:tc>
      </w:tr>
      <w:tr w:rsidR="00CE3485">
        <w:trPr>
          <w:trHeight w:val="32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2024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2025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2026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CE3485">
        <w:trPr>
          <w:trHeight w:val="289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E3485">
        <w:trPr>
          <w:trHeight w:val="289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3259,0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2193,2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2235,7</w:t>
            </w:r>
          </w:p>
        </w:tc>
      </w:tr>
      <w:tr w:rsidR="00CE3485">
        <w:trPr>
          <w:trHeight w:val="69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поселения </w:t>
            </w:r>
            <w:proofErr w:type="spellStart"/>
            <w:r w:rsidRPr="0096674A">
              <w:rPr>
                <w:b/>
                <w:bCs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3259,0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2193,2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2235,7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2171,1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1296,9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1312,5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</w:tr>
      <w:tr w:rsidR="00CE3485">
        <w:trPr>
          <w:trHeight w:val="102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</w:tr>
      <w:tr w:rsidR="00CE3485">
        <w:trPr>
          <w:trHeight w:val="102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 xml:space="preserve">Подпрограмма "Обеспечение деятельности Администрации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 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</w:tr>
      <w:tr w:rsidR="00CE3485">
        <w:trPr>
          <w:trHeight w:val="112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Большеманадышскогосельского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</w:tr>
      <w:tr w:rsidR="00CE3485">
        <w:trPr>
          <w:trHeight w:val="13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</w:tr>
      <w:tr w:rsidR="00CE3485">
        <w:trPr>
          <w:trHeight w:val="48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</w:tr>
      <w:tr w:rsidR="00CE3485">
        <w:trPr>
          <w:trHeight w:val="112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1595,5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976,2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972,3</w:t>
            </w:r>
          </w:p>
        </w:tc>
      </w:tr>
      <w:tr w:rsidR="00CE3485">
        <w:trPr>
          <w:trHeight w:val="93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1540,6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926,0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932,0</w:t>
            </w:r>
          </w:p>
        </w:tc>
      </w:tr>
      <w:tr w:rsidR="00CE3485">
        <w:trPr>
          <w:trHeight w:val="93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Подпрограмма "Обеспечение деятельности Администрации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 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1540,6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926,0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932,0</w:t>
            </w:r>
          </w:p>
        </w:tc>
      </w:tr>
      <w:tr w:rsidR="00CE3485">
        <w:trPr>
          <w:trHeight w:val="112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Основное мероприятие "Обеспечение деятельности Администрации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1540,6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926,0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932,0</w:t>
            </w:r>
          </w:p>
        </w:tc>
      </w:tr>
      <w:tr w:rsidR="00CE3485">
        <w:trPr>
          <w:trHeight w:val="629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</w:tr>
      <w:tr w:rsidR="00CE3485">
        <w:trPr>
          <w:trHeight w:val="51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540,9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94,6</w:t>
            </w:r>
          </w:p>
        </w:tc>
      </w:tr>
      <w:tr w:rsidR="00CE3485">
        <w:trPr>
          <w:trHeight w:val="13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Уплата налогов, сборов и иных платежей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расходных обязательств поселений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112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13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48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Непрограммные расходы главных распорядителей средств местного бюджета 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15,9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15,9</w:t>
            </w:r>
          </w:p>
        </w:tc>
      </w:tr>
      <w:tr w:rsidR="00CE3485">
        <w:trPr>
          <w:trHeight w:val="202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CE3485">
        <w:trPr>
          <w:trHeight w:val="691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полномочий по осуществлению контроля за исполнением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фонды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Резервный фонд администрации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Другие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712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112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112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Подпрограмма "Противодействие терроризму и </w:t>
            </w:r>
            <w:proofErr w:type="spellStart"/>
            <w:proofErr w:type="gram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экстремизму,защита</w:t>
            </w:r>
            <w:proofErr w:type="spellEnd"/>
            <w:proofErr w:type="gram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жизни граждан, проживающих на территории Большеманадышского сельского поселения от террористических и экстремистских актов"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64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54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173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оборона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145,7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159,8</w:t>
            </w:r>
          </w:p>
        </w:tc>
      </w:tr>
      <w:tr w:rsidR="00CE3485">
        <w:trPr>
          <w:trHeight w:val="18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Мобилизационная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вневойсковая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подготовка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145,7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159,8</w:t>
            </w:r>
          </w:p>
        </w:tc>
      </w:tr>
      <w:tr w:rsidR="00CE3485">
        <w:trPr>
          <w:trHeight w:val="16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145,7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159,8</w:t>
            </w:r>
          </w:p>
        </w:tc>
      </w:tr>
      <w:tr w:rsidR="00CE3485">
        <w:trPr>
          <w:trHeight w:val="19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145,7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159,8</w:t>
            </w:r>
          </w:p>
        </w:tc>
      </w:tr>
      <w:tr w:rsidR="00CE3485">
        <w:trPr>
          <w:trHeight w:val="27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51180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145,7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159,8</w:t>
            </w:r>
          </w:p>
        </w:tc>
      </w:tr>
      <w:tr w:rsidR="00CE3485">
        <w:trPr>
          <w:trHeight w:val="24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</w:tr>
      <w:tr w:rsidR="00CE3485">
        <w:trPr>
          <w:trHeight w:val="13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</w:tr>
      <w:tr w:rsidR="00CE3485">
        <w:trPr>
          <w:trHeight w:val="1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39,5</w:t>
            </w:r>
          </w:p>
        </w:tc>
      </w:tr>
      <w:tr w:rsidR="00CE3485">
        <w:trPr>
          <w:trHeight w:val="18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39,5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172,0</w:t>
            </w:r>
          </w:p>
        </w:tc>
      </w:tr>
      <w:tr w:rsidR="00CE3485">
        <w:trPr>
          <w:trHeight w:val="1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Дорожное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хозяйство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дорожные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фонды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172,0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172,0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172,0</w:t>
            </w:r>
          </w:p>
        </w:tc>
      </w:tr>
      <w:tr w:rsidR="00CE3485">
        <w:trPr>
          <w:trHeight w:val="2839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на них, включая создание и обеспечение функционирования парковок (парковочных мест), осуществление муниципального контроля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на автомобильном транспорте, городском наземном транспорте и дорожном хозяйстве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 xml:space="preserve">Непрограммные расходы в рамках обеспечения деятельности главных распорядителей бюджетных средств 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1587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436,5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322,8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328,4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436,5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317,7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327,9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426,4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317,7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327,9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Подпрограмма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Благоустройство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сельских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территорий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121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территории,включая</w:t>
            </w:r>
            <w:proofErr w:type="spellEnd"/>
            <w:proofErr w:type="gram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Подпрограмма "Текущее содержание сельских территорий"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330,0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221,3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Уличное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освещение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627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627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543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Текущее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содержание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территорий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627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627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18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Охрана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окружающей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среды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112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67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Социальная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политика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255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Пенсионное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обеспечение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72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90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Доплаты к пенсиям муниципальных служащих 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3686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84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0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6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86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8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37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</w:tbl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3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 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proofErr w:type="gram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Большеманадышского сельского поселения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 «О бюджете Большеманадышского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сельского поселения </w:t>
      </w: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муниципального района Республики Мордовия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на 2024 год и на плановый период 2025 и 2026 годов»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№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82 от 28.12. 2023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года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lastRenderedPageBreak/>
        <w:t> </w:t>
      </w:r>
      <w:r w:rsidRPr="0096674A">
        <w:rPr>
          <w:rFonts w:ascii="Arial" w:eastAsia="Arial" w:hAnsi="Arial" w:cs="Arial"/>
          <w:sz w:val="32"/>
          <w:szCs w:val="32"/>
          <w:lang w:val="ru-RU"/>
        </w:rPr>
        <w:t>РАСПРЕДЕЛЕНИЕ</w:t>
      </w:r>
      <w:r w:rsidRPr="0096674A">
        <w:rPr>
          <w:rFonts w:ascii="Arial" w:eastAsia="Arial" w:hAnsi="Arial" w:cs="Arial"/>
          <w:sz w:val="32"/>
          <w:szCs w:val="32"/>
          <w:lang w:val="ru-RU"/>
        </w:rPr>
        <w:br/>
        <w:t>БЮДЖЕТНЫХ АССИГНОВАНИЙ БЮДЖЕТА БОЛЬШЕМАНАДЫШСКОГО СЕЛЬСКОГО ПОСЕЛЕНИЯ АТЯШЕВСКОГО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2024 ГОД И НА ПЛАНОВЫЙ ПЕРИОД 2025 И 2026 ГОДОВ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tbl>
      <w:tblPr>
        <w:tblW w:w="10343" w:type="dxa"/>
        <w:tblInd w:w="128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"/>
        <w:gridCol w:w="3275"/>
        <w:gridCol w:w="116"/>
        <w:gridCol w:w="403"/>
        <w:gridCol w:w="116"/>
        <w:gridCol w:w="529"/>
        <w:gridCol w:w="116"/>
        <w:gridCol w:w="356"/>
        <w:gridCol w:w="116"/>
        <w:gridCol w:w="309"/>
        <w:gridCol w:w="116"/>
        <w:gridCol w:w="356"/>
        <w:gridCol w:w="116"/>
        <w:gridCol w:w="658"/>
        <w:gridCol w:w="116"/>
        <w:gridCol w:w="441"/>
        <w:gridCol w:w="116"/>
        <w:gridCol w:w="809"/>
        <w:gridCol w:w="116"/>
        <w:gridCol w:w="974"/>
        <w:gridCol w:w="116"/>
        <w:gridCol w:w="840"/>
        <w:gridCol w:w="116"/>
      </w:tblGrid>
      <w:tr w:rsidR="00CE3485">
        <w:trPr>
          <w:trHeight w:val="255"/>
        </w:trPr>
        <w:tc>
          <w:tcPr>
            <w:tcW w:w="383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78" w:type="dxa"/>
            <w:gridSpan w:val="2"/>
            <w:tcBorders>
              <w:top w:val="single" w:sz="6" w:space="0" w:color="808080"/>
              <w:left w:val="inset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8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86" w:type="dxa"/>
            <w:gridSpan w:val="2"/>
            <w:tcBorders>
              <w:top w:val="single" w:sz="6" w:space="0" w:color="808080"/>
              <w:left w:val="inset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8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1" w:type="dxa"/>
            <w:gridSpan w:val="2"/>
            <w:tcBorders>
              <w:top w:val="single" w:sz="6" w:space="0" w:color="808080"/>
              <w:left w:val="inset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8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81" w:type="dxa"/>
            <w:gridSpan w:val="2"/>
            <w:tcBorders>
              <w:top w:val="single" w:sz="6" w:space="0" w:color="808080"/>
              <w:left w:val="inset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8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1" w:type="dxa"/>
            <w:gridSpan w:val="2"/>
            <w:tcBorders>
              <w:top w:val="single" w:sz="6" w:space="0" w:color="808080"/>
              <w:left w:val="inset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8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34" w:type="dxa"/>
            <w:gridSpan w:val="2"/>
            <w:tcBorders>
              <w:top w:val="single" w:sz="6" w:space="0" w:color="808080"/>
              <w:left w:val="inset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8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702" w:type="dxa"/>
            <w:gridSpan w:val="8"/>
            <w:tcBorders>
              <w:top w:val="single" w:sz="6" w:space="0" w:color="808080"/>
              <w:left w:val="inset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8" w:type="dxa"/>
              <w:bottom w:w="28" w:type="dxa"/>
              <w:right w:w="120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тыс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рублей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45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1829" w:type="dxa"/>
            <w:gridSpan w:val="8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4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3227" w:type="dxa"/>
            <w:gridSpan w:val="6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color w:val="000000"/>
              </w:rPr>
            </w:pPr>
          </w:p>
        </w:tc>
        <w:tc>
          <w:tcPr>
            <w:tcW w:w="0" w:type="auto"/>
            <w:gridSpan w:val="8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color w:val="000000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2024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2025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2026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3259,0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2193,2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2074,5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3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поселения </w:t>
            </w:r>
            <w:proofErr w:type="spellStart"/>
            <w:r w:rsidRPr="0096674A">
              <w:rPr>
                <w:b/>
                <w:bCs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b/>
                <w:bCs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3259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2193,2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2074,5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2171,1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1296,9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1312,5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02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02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Подпрограмма "Обеспечение деятельности Администрации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 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12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Основное мероприятие ""Обеспечение деятельности Администрации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3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41150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320,7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12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1595,5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976,2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972,3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0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1540,6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926,0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932,0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0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Подпрограмма "Обеспечение деятельности Администрации </w:t>
            </w:r>
            <w:proofErr w:type="gram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Большеманадышского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сельского</w:t>
            </w:r>
            <w:proofErr w:type="gram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 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1540,6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926,0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932,0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861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Основное мероприятие ""Обеспечение деятельности Администрации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1540,6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926,0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932,0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3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57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540,9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3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Уплата налогов, сборов и иных платежей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12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0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51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528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44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полномочий по осуществлению контроля за исполнением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фонды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 xml:space="preserve">Резервный фонд администрации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Другие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12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12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12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Подпрограмма "Противодействие терроризму и </w:t>
            </w:r>
            <w:proofErr w:type="spellStart"/>
            <w:proofErr w:type="gram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экстремизму,защита</w:t>
            </w:r>
            <w:proofErr w:type="spellEnd"/>
            <w:proofErr w:type="gram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жизни граждан, проживающих на территории Большеманадышского сельского поселения от террористических и экстремистских актов"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51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2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оборона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3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Мобилизационная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вневойсковая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подготовка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43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1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3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4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105,1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110,1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2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Дорожное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хозяйство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дорожные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фонды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172,0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819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на них, включая создание и обеспечение функционирования парковок (парковочных мест), осуществление муниципального контроля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на автомобильном транспорте, городском наземном транспорте и дорожном хозяйстве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317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Иные межбюджетные трансферты на осуществление полномочий по утверждению генеральных планов </w:t>
            </w:r>
            <w:proofErr w:type="gram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поселений ,</w:t>
            </w:r>
            <w:proofErr w:type="gram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правил землепользования и застройки, утверждению подготовленной на основе генеральных планов поселений документаций по планировке территории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436,5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322,8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328,4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436,5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317,7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327,9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на 2020-2025 годы"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426,4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317,7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327,9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Подпрограмма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"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Благоустройство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сельских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территорий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713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территории,включая</w:t>
            </w:r>
            <w:proofErr w:type="spellEnd"/>
            <w:proofErr w:type="gram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Прочие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мероприятия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благоустройству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Подпрограмма "Текущее содержание сельских территорий"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221,3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Уличное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освещение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Текущее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содержание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территорий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593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межбюджетные трансферты на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557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Охрана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окружающей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среды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722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12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67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Социальная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политика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261,9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Пенсионное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обеспечение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1125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90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20"/>
        </w:trPr>
        <w:tc>
          <w:tcPr>
            <w:tcW w:w="3819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46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6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95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26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101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tcMar>
              <w:top w:w="28" w:type="dxa"/>
              <w:left w:w="28" w:type="dxa"/>
              <w:bottom w:w="22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0" w:type="auto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450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64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36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7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6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959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68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</w:p>
    <w:p w:rsidR="00CE3485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4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 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proofErr w:type="gram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Большеманадышского сельского поселения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 «О бюджете Большеманадышского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сельского поселения </w:t>
      </w: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муниципального района Республики Мордовия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на 2024 год и на плановый период 2025 и 2026 годов»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№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82 от 28.12. 2023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года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lastRenderedPageBreak/>
        <w:t> </w:t>
      </w:r>
      <w:r w:rsidRPr="0096674A">
        <w:rPr>
          <w:rFonts w:ascii="Arial" w:eastAsia="Arial" w:hAnsi="Arial" w:cs="Arial"/>
          <w:sz w:val="32"/>
          <w:szCs w:val="32"/>
          <w:lang w:val="ru-RU"/>
        </w:rPr>
        <w:t>РАСПРЕДЕЛЕНИЕ</w:t>
      </w:r>
      <w:r w:rsidRPr="0096674A">
        <w:rPr>
          <w:rFonts w:ascii="Arial" w:eastAsia="Arial" w:hAnsi="Arial" w:cs="Arial"/>
          <w:sz w:val="32"/>
          <w:szCs w:val="32"/>
          <w:lang w:val="ru-RU"/>
        </w:rPr>
        <w:br/>
        <w:t>БЮДЖЕТНЫХ АССИГНОВАНИЙ БЮДЖЕТА БОЛЬШЕМАНАДЫШСКОГО СЕЛЬСКОГО ПОСЕЛЕНИЯ АТЯШЕВСКОГО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2024 ГОД И НА ПЛАНОВЫЙ ПЕРИОД 2025 И 2026 ГОДОВ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tbl>
      <w:tblPr>
        <w:tblW w:w="10987" w:type="dxa"/>
        <w:tblInd w:w="128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"/>
        <w:gridCol w:w="3465"/>
        <w:gridCol w:w="406"/>
        <w:gridCol w:w="328"/>
        <w:gridCol w:w="466"/>
        <w:gridCol w:w="116"/>
        <w:gridCol w:w="626"/>
        <w:gridCol w:w="116"/>
        <w:gridCol w:w="494"/>
        <w:gridCol w:w="116"/>
        <w:gridCol w:w="395"/>
        <w:gridCol w:w="116"/>
        <w:gridCol w:w="540"/>
        <w:gridCol w:w="116"/>
        <w:gridCol w:w="574"/>
        <w:gridCol w:w="116"/>
        <w:gridCol w:w="864"/>
        <w:gridCol w:w="116"/>
        <w:gridCol w:w="931"/>
        <w:gridCol w:w="970"/>
      </w:tblGrid>
      <w:tr w:rsidR="00CE3485">
        <w:trPr>
          <w:trHeight w:val="300"/>
        </w:trPr>
        <w:tc>
          <w:tcPr>
            <w:tcW w:w="435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9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51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9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61" w:type="dxa"/>
            <w:gridSpan w:val="7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тыс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рублей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CE3485">
        <w:trPr>
          <w:trHeight w:val="390"/>
        </w:trPr>
        <w:tc>
          <w:tcPr>
            <w:tcW w:w="4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165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Цср</w:t>
            </w:r>
            <w:proofErr w:type="spellEnd"/>
          </w:p>
        </w:tc>
        <w:tc>
          <w:tcPr>
            <w:tcW w:w="4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Прз</w:t>
            </w:r>
            <w:proofErr w:type="spellEnd"/>
          </w:p>
        </w:tc>
        <w:tc>
          <w:tcPr>
            <w:tcW w:w="5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Адм</w:t>
            </w:r>
            <w:proofErr w:type="spellEnd"/>
          </w:p>
        </w:tc>
        <w:tc>
          <w:tcPr>
            <w:tcW w:w="2956" w:type="dxa"/>
            <w:gridSpan w:val="5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  <w:proofErr w:type="spellEnd"/>
          </w:p>
        </w:tc>
      </w:tr>
      <w:tr w:rsidR="00CE3485">
        <w:trPr>
          <w:trHeight w:val="297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2024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2025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2026 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CE3485">
        <w:trPr>
          <w:trHeight w:val="274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E3485">
        <w:trPr>
          <w:trHeight w:val="274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3259,0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2193,2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2074,5</w:t>
            </w:r>
          </w:p>
        </w:tc>
      </w:tr>
      <w:tr w:rsidR="00CE3485">
        <w:trPr>
          <w:trHeight w:val="114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spacing w:after="240"/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b/>
                <w:bCs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"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2171,1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1296,2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1312,5</w:t>
            </w:r>
          </w:p>
        </w:tc>
      </w:tr>
      <w:tr w:rsidR="00CE3485">
        <w:trPr>
          <w:trHeight w:val="121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Основное мероприятие "Обеспечение функций Администрации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Мордовия"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</w:tr>
      <w:tr w:rsidR="00CE3485">
        <w:trPr>
          <w:trHeight w:val="13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</w:tr>
      <w:tr w:rsidR="00CE3485">
        <w:trPr>
          <w:trHeight w:val="51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</w:tr>
      <w:tr w:rsidR="00CE3485">
        <w:trPr>
          <w:trHeight w:val="112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725,0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837,4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</w:tr>
      <w:tr w:rsidR="00CE3485">
        <w:trPr>
          <w:trHeight w:val="112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</w:tr>
      <w:tr w:rsidR="00CE3485">
        <w:trPr>
          <w:trHeight w:val="769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461,2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88,0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фондами.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0,6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Уплата налогов, сборов и иных платежей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112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79,1</w:t>
            </w:r>
          </w:p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41120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Субсидии на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расходных обязательств поселений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1078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 xml:space="preserve">Субсидии на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софинансирование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13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46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112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44205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274,7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90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426,4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317,7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327,9</w:t>
            </w:r>
          </w:p>
        </w:tc>
      </w:tr>
      <w:tr w:rsidR="00CE3485">
        <w:trPr>
          <w:trHeight w:val="13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«Организация освещения территории, включая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43040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96,4</w:t>
            </w:r>
          </w:p>
        </w:tc>
      </w:tr>
      <w:tr w:rsidR="00CE3485">
        <w:trPr>
          <w:trHeight w:val="90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Уличное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освещение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Текущее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содержание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территорий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260,0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181,5</w:t>
            </w:r>
          </w:p>
        </w:tc>
      </w:tr>
      <w:tr w:rsidR="00CE3485">
        <w:trPr>
          <w:trHeight w:val="112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93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Другие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42300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Непрограммные расходы главных распорядителей средств местного бюджета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583,5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519,0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588,0</w:t>
            </w:r>
          </w:p>
        </w:tc>
      </w:tr>
      <w:tr w:rsidR="00CE3485">
        <w:trPr>
          <w:trHeight w:val="90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583,5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519,0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588,0</w:t>
            </w:r>
          </w:p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Резервный фонд администрации муниципальных образований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фонды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18,8</w:t>
            </w:r>
          </w:p>
        </w:tc>
      </w:tr>
      <w:tr w:rsidR="00CE3485">
        <w:trPr>
          <w:trHeight w:val="49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Доплаты к пенсиям муниципальных служащих 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Публичные нормативные социальные выплаты гражданам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Социальная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политика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Пенсионное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обеспечение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03010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345,1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254,7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261,9</w:t>
            </w:r>
          </w:p>
        </w:tc>
      </w:tr>
      <w:tr w:rsidR="00CE3485">
        <w:trPr>
          <w:trHeight w:val="202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CE3485">
        <w:trPr>
          <w:trHeight w:val="112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77150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0,9</w:t>
            </w:r>
          </w:p>
        </w:tc>
      </w:tr>
      <w:tr w:rsidR="00CE3485">
        <w:trPr>
          <w:trHeight w:val="112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Иные межбюджетные трансфертов на финансовое обеспечение расходных обязательств муниципального района по переданным полномочиям поселения.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</w:tr>
      <w:tr w:rsidR="00CE3485">
        <w:trPr>
          <w:trHeight w:val="180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межбюджетные трансферты на осуществление полномочий по осуществлению контроля за исполнением бюджета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Межбюджетные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трансферты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</w:tr>
      <w:tr w:rsidR="00CE3485">
        <w:trPr>
          <w:trHeight w:val="112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44501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15,0</w:t>
            </w:r>
          </w:p>
        </w:tc>
      </w:tr>
      <w:tr w:rsidR="00CE3485">
        <w:trPr>
          <w:trHeight w:val="226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на них, включая создание и обеспечение функционирования парковок (парковочных мест), осуществление муниципального контроля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на автомобильном транспорте, городском наземном транспорте и дорожном хозяйстве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в границах населенных пунктов поселения, организации дорожного движения, а также осуществлению иных полномочий в области использования автомобильных дорог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171,80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Дорожное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хозяйство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дорожные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фонды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44102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09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171,8</w:t>
            </w:r>
          </w:p>
        </w:tc>
      </w:tr>
      <w:tr w:rsidR="00CE3485">
        <w:trPr>
          <w:trHeight w:val="11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межбюджетные трансферты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экономика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5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44107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0,5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0,2</w:t>
            </w:r>
          </w:p>
        </w:tc>
      </w:tr>
      <w:tr w:rsidR="00CE3485">
        <w:trPr>
          <w:trHeight w:val="1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145,7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159,8</w:t>
            </w:r>
          </w:p>
        </w:tc>
      </w:tr>
      <w:tr w:rsidR="00CE3485">
        <w:trPr>
          <w:trHeight w:val="13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131,9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145,7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159,8</w:t>
            </w:r>
          </w:p>
        </w:tc>
      </w:tr>
      <w:tr w:rsidR="00CE3485">
        <w:trPr>
          <w:trHeight w:val="13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</w:tr>
      <w:tr w:rsidR="00CE3485">
        <w:trPr>
          <w:trHeight w:val="173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оборона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</w:tr>
      <w:tr w:rsidR="00CE3485">
        <w:trPr>
          <w:trHeight w:val="18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Мобилизационная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и 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вневойсковая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подготовка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</w:tr>
      <w:tr w:rsidR="00CE3485">
        <w:trPr>
          <w:trHeight w:val="18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120,3</w:t>
            </w:r>
          </w:p>
        </w:tc>
      </w:tr>
      <w:tr w:rsidR="00CE3485">
        <w:trPr>
          <w:trHeight w:val="9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39,5</w:t>
            </w:r>
          </w:p>
        </w:tc>
      </w:tr>
      <w:tr w:rsidR="00CE3485">
        <w:trPr>
          <w:trHeight w:val="19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39,5</w:t>
            </w:r>
          </w:p>
        </w:tc>
      </w:tr>
      <w:tr w:rsidR="00CE3485">
        <w:trPr>
          <w:trHeight w:val="16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Национальная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оборона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39,5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Мобилизационная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и 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вневойсковая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подготовка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39,5</w:t>
            </w:r>
          </w:p>
        </w:tc>
      </w:tr>
      <w:tr w:rsidR="00CE3485">
        <w:trPr>
          <w:trHeight w:val="42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51180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02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11,6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25,4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39,5</w:t>
            </w:r>
          </w:p>
        </w:tc>
      </w:tr>
      <w:tr w:rsidR="00CE3485">
        <w:trPr>
          <w:trHeight w:val="1288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Жилищно-коммунальное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хозяйство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Благоустройство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44104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05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5,0</w:t>
            </w:r>
          </w:p>
        </w:tc>
      </w:tr>
      <w:tr w:rsidR="00CE3485">
        <w:trPr>
          <w:trHeight w:val="90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Финансовое обеспечение расходных обязательств поселений по переданным полномочиям муниципального района 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837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25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Охрана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окружающей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среды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450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675"/>
        </w:trPr>
        <w:tc>
          <w:tcPr>
            <w:tcW w:w="4335" w:type="dxa"/>
            <w:gridSpan w:val="2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64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44106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06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0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1,1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2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Иные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бюджетные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Резервные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Условно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утвержденные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большеманадышского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41990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94,8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большеманадышского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00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41210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8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выплату по оплате труда высшего должностного лица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Общегосударственные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вопросы</w:t>
            </w:r>
            <w:proofErr w:type="spellEnd"/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</w:tr>
      <w:tr w:rsidR="00CE3485">
        <w:trPr>
          <w:trHeight w:val="255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6"/>
                <w:szCs w:val="16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Администрация Большеманадышского сельского поселения </w:t>
            </w:r>
            <w:proofErr w:type="spellStart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>Атяшевского</w:t>
            </w:r>
            <w:proofErr w:type="spellEnd"/>
            <w:r w:rsidRPr="0096674A">
              <w:rPr>
                <w:rFonts w:ascii="Arial" w:eastAsia="Arial" w:hAnsi="Arial" w:cs="Arial"/>
                <w:color w:val="000000"/>
                <w:sz w:val="16"/>
                <w:szCs w:val="16"/>
                <w:lang w:val="ru-RU"/>
              </w:rPr>
              <w:t xml:space="preserve"> муниципального района Республики Мордовия</w:t>
            </w:r>
          </w:p>
        </w:tc>
        <w:tc>
          <w:tcPr>
            <w:tcW w:w="29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29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644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41110</w:t>
            </w:r>
          </w:p>
        </w:tc>
        <w:tc>
          <w:tcPr>
            <w:tcW w:w="48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427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01</w:t>
            </w:r>
          </w:p>
        </w:tc>
        <w:tc>
          <w:tcPr>
            <w:tcW w:w="572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04</w:t>
            </w:r>
          </w:p>
        </w:tc>
        <w:tc>
          <w:tcPr>
            <w:tcW w:w="60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02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575,6</w:t>
            </w:r>
          </w:p>
        </w:tc>
        <w:tc>
          <w:tcPr>
            <w:tcW w:w="1072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  <w:tc>
          <w:tcPr>
            <w:tcW w:w="85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321,7</w:t>
            </w:r>
          </w:p>
        </w:tc>
      </w:tr>
      <w:tr w:rsidR="00CE3485">
        <w:tc>
          <w:tcPr>
            <w:tcW w:w="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6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6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9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4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0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8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3485" w:rsidRDefault="00A96436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pPr>
        <w:jc w:val="right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CE3485" w:rsidRDefault="00A96436">
      <w:pPr>
        <w:jc w:val="right"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CE3485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5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 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proofErr w:type="gram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Большеманадышского сельского поселения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 «О бюджете Большеманадышского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сельского поселения </w:t>
      </w: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муниципального района Республики Мордовия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на 2024 год и на плановый период 2025 и 2026 годов»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№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82 от 28.12. 2023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года</w:t>
      </w:r>
    </w:p>
    <w:p w:rsidR="00CE3485" w:rsidRPr="0096674A" w:rsidRDefault="00A9643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> </w:t>
      </w:r>
    </w:p>
    <w:p w:rsidR="00CE3485" w:rsidRPr="0096674A" w:rsidRDefault="00A9643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> </w:t>
      </w:r>
    </w:p>
    <w:p w:rsidR="00CE3485" w:rsidRPr="0096674A" w:rsidRDefault="00A9643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> </w:t>
      </w:r>
    </w:p>
    <w:p w:rsidR="00CE3485" w:rsidRPr="0096674A" w:rsidRDefault="00A9643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> 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sz w:val="32"/>
          <w:szCs w:val="32"/>
        </w:rPr>
        <w:t> </w:t>
      </w:r>
      <w:r w:rsidRPr="0096674A">
        <w:rPr>
          <w:rFonts w:ascii="Arial" w:eastAsia="Arial" w:hAnsi="Arial" w:cs="Arial"/>
          <w:sz w:val="32"/>
          <w:szCs w:val="32"/>
          <w:lang w:val="ru-RU"/>
        </w:rPr>
        <w:t>РАСПРЕДЕЛЕНИЕ</w:t>
      </w:r>
      <w:r w:rsidRPr="0096674A">
        <w:rPr>
          <w:rFonts w:ascii="Arial" w:eastAsia="Arial" w:hAnsi="Arial" w:cs="Arial"/>
          <w:sz w:val="32"/>
          <w:szCs w:val="32"/>
          <w:lang w:val="ru-RU"/>
        </w:rPr>
        <w:br/>
        <w:t xml:space="preserve">ИНЫХ МЕЖБЮДЖЕТНЫХ ТРАНСФЕРТОВ НА ОСУЩЕСТВЛЕНИЕ ПОЛНОМОЧИЙ ПО ОСУЩЕСТВЛЕНИЮ КОНТРОЛЯ ЗА ИСПОЛНЕНИЕМ БЮДЖЕТА </w:t>
      </w:r>
      <w:proofErr w:type="gramStart"/>
      <w:r w:rsidRPr="0096674A">
        <w:rPr>
          <w:rFonts w:ascii="Arial" w:eastAsia="Arial" w:hAnsi="Arial" w:cs="Arial"/>
          <w:sz w:val="32"/>
          <w:szCs w:val="32"/>
          <w:lang w:val="ru-RU"/>
        </w:rPr>
        <w:t xml:space="preserve">БОЛЬШЕМАНАДЫШСКОГО </w:t>
      </w:r>
      <w:r>
        <w:rPr>
          <w:rFonts w:ascii="Arial" w:eastAsia="Arial" w:hAnsi="Arial" w:cs="Arial"/>
          <w:sz w:val="32"/>
          <w:szCs w:val="32"/>
        </w:rPr>
        <w:t> </w:t>
      </w:r>
      <w:r w:rsidRPr="0096674A">
        <w:rPr>
          <w:rFonts w:ascii="Arial" w:eastAsia="Arial" w:hAnsi="Arial" w:cs="Arial"/>
          <w:sz w:val="32"/>
          <w:szCs w:val="32"/>
          <w:lang w:val="ru-RU"/>
        </w:rPr>
        <w:t>СЕЛЬСКОГО</w:t>
      </w:r>
      <w:proofErr w:type="gramEnd"/>
      <w:r w:rsidRPr="0096674A">
        <w:rPr>
          <w:rFonts w:ascii="Arial" w:eastAsia="Arial" w:hAnsi="Arial" w:cs="Arial"/>
          <w:sz w:val="32"/>
          <w:szCs w:val="32"/>
          <w:lang w:val="ru-RU"/>
        </w:rPr>
        <w:t xml:space="preserve"> ПОСЕЛЕНИЯ АТЯШЕВСКОГО МУНИЦИПАЛЬНОГО РАЙОНА РЕСПУБЛИКИ МОРДОВИЯ</w:t>
      </w:r>
      <w:r w:rsidRPr="0096674A">
        <w:rPr>
          <w:rFonts w:ascii="Arial" w:eastAsia="Arial" w:hAnsi="Arial" w:cs="Arial"/>
          <w:sz w:val="32"/>
          <w:szCs w:val="32"/>
          <w:lang w:val="ru-RU"/>
        </w:rPr>
        <w:br/>
        <w:t>НА 2024 ГОД И НА ПЛАНОВЫЙ ПЕРИОД 2025 И 2026 ГОДОВ</w:t>
      </w:r>
      <w:r>
        <w:rPr>
          <w:rFonts w:ascii="Arial" w:eastAsia="Arial" w:hAnsi="Arial" w:cs="Arial"/>
          <w:sz w:val="32"/>
          <w:szCs w:val="32"/>
        </w:rPr>
        <w:t> 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t> </w:t>
      </w:r>
      <w:r>
        <w:rPr>
          <w:sz w:val="32"/>
          <w:szCs w:val="32"/>
        </w:rPr>
        <w:t> </w:t>
      </w:r>
    </w:p>
    <w:p w:rsidR="00CE3485" w:rsidRPr="0096674A" w:rsidRDefault="00A9643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> </w:t>
      </w:r>
    </w:p>
    <w:p w:rsidR="00CE3485" w:rsidRPr="0096674A" w:rsidRDefault="00A96436">
      <w:pPr>
        <w:jc w:val="right"/>
        <w:rPr>
          <w:sz w:val="20"/>
          <w:szCs w:val="20"/>
          <w:lang w:val="ru-RU"/>
        </w:rPr>
      </w:pPr>
      <w:r>
        <w:rPr>
          <w:sz w:val="20"/>
          <w:szCs w:val="20"/>
        </w:rPr>
        <w:t>   </w:t>
      </w:r>
    </w:p>
    <w:tbl>
      <w:tblPr>
        <w:tblW w:w="10055" w:type="dxa"/>
        <w:tblInd w:w="132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7"/>
        <w:gridCol w:w="1166"/>
        <w:gridCol w:w="1167"/>
        <w:gridCol w:w="2505"/>
      </w:tblGrid>
      <w:tr w:rsidR="00CE3485">
        <w:trPr>
          <w:trHeight w:val="255"/>
        </w:trPr>
        <w:tc>
          <w:tcPr>
            <w:tcW w:w="52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vAlign w:val="bottom"/>
            <w:hideMark/>
          </w:tcPr>
          <w:p w:rsidR="00CE3485" w:rsidRPr="0096674A" w:rsidRDefault="00A96436">
            <w:pPr>
              <w:jc w:val="center"/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117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vAlign w:val="bottom"/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vAlign w:val="bottom"/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28" w:type="dxa"/>
              <w:left w:w="120" w:type="dxa"/>
              <w:bottom w:w="28" w:type="dxa"/>
              <w:right w:w="120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тыс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рублей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CE3485">
        <w:trPr>
          <w:trHeight w:val="255"/>
        </w:trPr>
        <w:tc>
          <w:tcPr>
            <w:tcW w:w="5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Район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34" w:type="dxa"/>
            <w:gridSpan w:val="3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  <w:proofErr w:type="spellEnd"/>
          </w:p>
        </w:tc>
      </w:tr>
      <w:tr w:rsidR="00CE3485">
        <w:trPr>
          <w:trHeight w:val="33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2024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1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2025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2026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год</w:t>
            </w:r>
            <w:proofErr w:type="spellEnd"/>
          </w:p>
        </w:tc>
      </w:tr>
      <w:tr w:rsidR="00CE3485">
        <w:trPr>
          <w:trHeight w:val="255"/>
        </w:trPr>
        <w:tc>
          <w:tcPr>
            <w:tcW w:w="5244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6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CE3485">
        <w:trPr>
          <w:trHeight w:val="255"/>
        </w:trPr>
        <w:tc>
          <w:tcPr>
            <w:tcW w:w="5244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Атяшевский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муниципальный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16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15,0</w:t>
            </w:r>
          </w:p>
        </w:tc>
      </w:tr>
      <w:tr w:rsidR="00CE3485">
        <w:trPr>
          <w:trHeight w:val="255"/>
        </w:trPr>
        <w:tc>
          <w:tcPr>
            <w:tcW w:w="5244" w:type="dxa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66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6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251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15,0</w:t>
            </w:r>
          </w:p>
        </w:tc>
      </w:tr>
    </w:tbl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6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 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proofErr w:type="gram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Большеманадышского сельского поселения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 «О бюджете Большеманадышского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сельского поселения </w:t>
      </w: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муниципального района Республики Мордовия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на 2024 год и на плановый период 2025 и 2026 годов»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№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82 от 28.12. 2023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года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t> </w:t>
      </w:r>
      <w:r w:rsidRPr="0096674A">
        <w:rPr>
          <w:rFonts w:ascii="Arial" w:eastAsia="Arial" w:hAnsi="Arial" w:cs="Arial"/>
          <w:sz w:val="32"/>
          <w:szCs w:val="32"/>
          <w:lang w:val="ru-RU"/>
        </w:rPr>
        <w:t>ИСТОЧНИКИ</w:t>
      </w:r>
      <w:r>
        <w:rPr>
          <w:rFonts w:ascii="Arial" w:eastAsia="Arial" w:hAnsi="Arial" w:cs="Arial"/>
          <w:sz w:val="32"/>
          <w:szCs w:val="32"/>
        </w:rPr>
        <w:t> 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 w:rsidRPr="0096674A">
        <w:rPr>
          <w:rFonts w:ascii="Arial" w:eastAsia="Arial" w:hAnsi="Arial" w:cs="Arial"/>
          <w:sz w:val="32"/>
          <w:szCs w:val="32"/>
          <w:lang w:val="ru-RU"/>
        </w:rPr>
        <w:t>ВНУТРЕННЕГО ФИНАНСИРОВАНИЯ ДЕФИЦИТА БЮДЖЕТА БОЛЬШЕМАНАДЫШСКОГО СЕЛЬСКОГО ПОСЕЛЕНИЯ АТЯШЕВСКОГО МУНИЦИПАЛЬНОГО РАЙОНА РЕСПУБЛИКИ МОРДОВИЯ НА 2024 ГОД И НА ПЛАНОВЫЙ ПЕРИОД 2025 И 2026 ГОДОВ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tbl>
      <w:tblPr>
        <w:tblW w:w="10070" w:type="dxa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3824"/>
        <w:gridCol w:w="1417"/>
        <w:gridCol w:w="1145"/>
        <w:gridCol w:w="1286"/>
      </w:tblGrid>
      <w:tr w:rsidR="00CE3485">
        <w:trPr>
          <w:trHeight w:val="735"/>
        </w:trPr>
        <w:tc>
          <w:tcPr>
            <w:tcW w:w="2410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Pr="0096674A" w:rsidRDefault="00A96436">
            <w:pPr>
              <w:jc w:val="center"/>
              <w:rPr>
                <w:color w:val="000000"/>
                <w:lang w:val="ru-RU"/>
              </w:rPr>
            </w:pPr>
            <w:r>
              <w:rPr>
                <w:b/>
                <w:bCs/>
                <w:color w:val="000000"/>
              </w:rPr>
              <w:t> </w:t>
            </w:r>
          </w:p>
          <w:p w:rsidR="00CE3485" w:rsidRDefault="00A96436">
            <w:pPr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Код</w:t>
            </w:r>
            <w:proofErr w:type="spellEnd"/>
          </w:p>
        </w:tc>
        <w:tc>
          <w:tcPr>
            <w:tcW w:w="382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Pr="0096674A" w:rsidRDefault="00A96436">
            <w:pPr>
              <w:jc w:val="center"/>
              <w:rPr>
                <w:color w:val="000000"/>
                <w:sz w:val="23"/>
                <w:szCs w:val="23"/>
                <w:lang w:val="ru-RU"/>
              </w:rPr>
            </w:pPr>
            <w:r w:rsidRPr="0096674A">
              <w:rPr>
                <w:b/>
                <w:bCs/>
                <w:color w:val="000000"/>
                <w:sz w:val="23"/>
                <w:szCs w:val="23"/>
                <w:lang w:val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841" w:type="dxa"/>
            <w:gridSpan w:val="3"/>
            <w:tcBorders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Сумма</w:t>
            </w:r>
            <w:proofErr w:type="spellEnd"/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тыс</w:t>
            </w:r>
            <w:proofErr w:type="spellEnd"/>
            <w:r>
              <w:rPr>
                <w:b/>
                <w:bCs/>
                <w:color w:val="000000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</w:rPr>
              <w:t>руб</w:t>
            </w:r>
            <w:proofErr w:type="spellEnd"/>
            <w:r>
              <w:rPr>
                <w:b/>
                <w:bCs/>
                <w:color w:val="000000"/>
              </w:rPr>
              <w:t>.)</w:t>
            </w:r>
          </w:p>
        </w:tc>
      </w:tr>
      <w:tr w:rsidR="00CE3485">
        <w:trPr>
          <w:trHeight w:val="720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</w:rPr>
            </w:pP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2024 </w:t>
            </w:r>
            <w:proofErr w:type="spellStart"/>
            <w:r>
              <w:rPr>
                <w:b/>
                <w:bCs/>
                <w:color w:val="000000"/>
              </w:rPr>
              <w:t>год</w:t>
            </w:r>
            <w:proofErr w:type="spellEnd"/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2025 </w:t>
            </w:r>
            <w:proofErr w:type="spellStart"/>
            <w:r>
              <w:rPr>
                <w:b/>
                <w:bCs/>
                <w:color w:val="000000"/>
              </w:rPr>
              <w:t>год</w:t>
            </w:r>
            <w:proofErr w:type="spellEnd"/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2026 </w:t>
            </w:r>
            <w:proofErr w:type="spellStart"/>
            <w:r>
              <w:rPr>
                <w:b/>
                <w:bCs/>
                <w:color w:val="000000"/>
              </w:rPr>
              <w:t>год</w:t>
            </w:r>
            <w:proofErr w:type="spellEnd"/>
          </w:p>
        </w:tc>
      </w:tr>
      <w:tr w:rsidR="00CE3485">
        <w:trPr>
          <w:trHeight w:val="315"/>
        </w:trPr>
        <w:tc>
          <w:tcPr>
            <w:tcW w:w="241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383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CE3485">
        <w:trPr>
          <w:trHeight w:val="480"/>
        </w:trPr>
        <w:tc>
          <w:tcPr>
            <w:tcW w:w="241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000 01 00 00 00 00 0000 000</w:t>
            </w:r>
          </w:p>
        </w:tc>
        <w:tc>
          <w:tcPr>
            <w:tcW w:w="383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>ИСТОЧНИКИ ВНУТРЕННЕГО ФИНАНСИРОВАНИЯ ДЕФИЦИТОВ БЮДЖЕТОВ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241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000 01 05 00 00 00 0000 000</w:t>
            </w:r>
          </w:p>
        </w:tc>
        <w:tc>
          <w:tcPr>
            <w:tcW w:w="383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b/>
                <w:bCs/>
                <w:color w:val="000000"/>
                <w:sz w:val="18"/>
                <w:szCs w:val="18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CE3485">
        <w:trPr>
          <w:trHeight w:val="255"/>
        </w:trPr>
        <w:tc>
          <w:tcPr>
            <w:tcW w:w="241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000 01 05 00 00 00 0000 500</w:t>
            </w:r>
          </w:p>
        </w:tc>
        <w:tc>
          <w:tcPr>
            <w:tcW w:w="383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16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Увеличение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остатков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средств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бюджетов</w:t>
            </w:r>
            <w:proofErr w:type="spellEnd"/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-3259,0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-2193,2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-2235,7</w:t>
            </w:r>
          </w:p>
        </w:tc>
      </w:tr>
      <w:tr w:rsidR="00CE3485">
        <w:trPr>
          <w:trHeight w:val="255"/>
        </w:trPr>
        <w:tc>
          <w:tcPr>
            <w:tcW w:w="241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000 01 05 02 00 00 0000 500</w:t>
            </w:r>
          </w:p>
        </w:tc>
        <w:tc>
          <w:tcPr>
            <w:tcW w:w="383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16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Увеличение прочих остатков средств бюджетов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-3259,0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-2193,2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-2235,7</w:t>
            </w:r>
          </w:p>
        </w:tc>
      </w:tr>
      <w:tr w:rsidR="00CE3485">
        <w:trPr>
          <w:trHeight w:val="255"/>
        </w:trPr>
        <w:tc>
          <w:tcPr>
            <w:tcW w:w="241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000 01 05 02 01 00 0000 510</w:t>
            </w:r>
          </w:p>
        </w:tc>
        <w:tc>
          <w:tcPr>
            <w:tcW w:w="383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16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Увеличение прочих остатков денежных средств бюджетов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-3259,0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-2193,2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-2235,7</w:t>
            </w:r>
          </w:p>
        </w:tc>
      </w:tr>
      <w:tr w:rsidR="00CE3485" w:rsidRPr="009D0918">
        <w:trPr>
          <w:trHeight w:val="255"/>
        </w:trPr>
        <w:tc>
          <w:tcPr>
            <w:tcW w:w="2410" w:type="dxa"/>
            <w:vMerge w:val="restart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000 01 05 02 01 10 0000 510</w:t>
            </w:r>
          </w:p>
        </w:tc>
        <w:tc>
          <w:tcPr>
            <w:tcW w:w="3827" w:type="dxa"/>
            <w:vMerge w:val="restart"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Pr="0096674A" w:rsidRDefault="00A96436">
            <w:pPr>
              <w:jc w:val="righ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Pr="0096674A" w:rsidRDefault="00A96436">
            <w:pPr>
              <w:jc w:val="righ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Pr="0096674A" w:rsidRDefault="00A96436">
            <w:pPr>
              <w:jc w:val="right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CE3485">
        <w:trPr>
          <w:trHeight w:val="255"/>
        </w:trPr>
        <w:tc>
          <w:tcPr>
            <w:tcW w:w="0" w:type="auto"/>
            <w:vMerge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Pr="0096674A" w:rsidRDefault="00CE3485">
            <w:pPr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Pr="0096674A" w:rsidRDefault="00CE3485">
            <w:pPr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-3259,0 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-2193,2 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-2235,7</w:t>
            </w:r>
          </w:p>
        </w:tc>
      </w:tr>
      <w:tr w:rsidR="00CE3485">
        <w:trPr>
          <w:trHeight w:val="255"/>
        </w:trPr>
        <w:tc>
          <w:tcPr>
            <w:tcW w:w="241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000 01 05 00 00 00 0000 600</w:t>
            </w:r>
          </w:p>
        </w:tc>
        <w:tc>
          <w:tcPr>
            <w:tcW w:w="383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16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Уменьшение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остатков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средств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бюджетов</w:t>
            </w:r>
            <w:proofErr w:type="spellEnd"/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3259,0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2193,2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2235,7</w:t>
            </w:r>
          </w:p>
        </w:tc>
      </w:tr>
      <w:tr w:rsidR="00CE3485">
        <w:trPr>
          <w:trHeight w:val="255"/>
        </w:trPr>
        <w:tc>
          <w:tcPr>
            <w:tcW w:w="2410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00 01 05 02 00 00 0000 600</w:t>
            </w:r>
          </w:p>
        </w:tc>
        <w:tc>
          <w:tcPr>
            <w:tcW w:w="3835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16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Уменьшение прочих остатков средств бюджетов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3259,0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2193,2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2235,7</w:t>
            </w:r>
          </w:p>
        </w:tc>
      </w:tr>
      <w:tr w:rsidR="00CE3485">
        <w:trPr>
          <w:trHeight w:val="255"/>
        </w:trPr>
        <w:tc>
          <w:tcPr>
            <w:tcW w:w="2410" w:type="dxa"/>
            <w:tcBorders>
              <w:top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000 01 05 02 01 00 0000 610</w:t>
            </w:r>
          </w:p>
        </w:tc>
        <w:tc>
          <w:tcPr>
            <w:tcW w:w="383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16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Уменьшение прочих остатков денежных средств бюджетов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3259,0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2193,2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2235,7</w:t>
            </w:r>
          </w:p>
        </w:tc>
      </w:tr>
      <w:tr w:rsidR="00CE3485">
        <w:trPr>
          <w:trHeight w:val="255"/>
        </w:trPr>
        <w:tc>
          <w:tcPr>
            <w:tcW w:w="2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000 01 05 02 01 10 0000 610</w:t>
            </w:r>
          </w:p>
        </w:tc>
        <w:tc>
          <w:tcPr>
            <w:tcW w:w="3835" w:type="dxa"/>
            <w:tcBorders>
              <w:top w:val="single" w:sz="6" w:space="0" w:color="000000"/>
              <w:left w:val="single" w:sz="6" w:space="0" w:color="808080"/>
              <w:right w:val="single" w:sz="6" w:space="0" w:color="000000"/>
            </w:tcBorders>
            <w:shd w:val="clear" w:color="auto" w:fill="FFFFFF"/>
            <w:tcMar>
              <w:top w:w="22" w:type="dxa"/>
              <w:left w:w="116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8"/>
                <w:szCs w:val="18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8"/>
                <w:szCs w:val="18"/>
                <w:lang w:val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21" w:type="dxa"/>
            <w:tcBorders>
              <w:top w:val="single" w:sz="6" w:space="0" w:color="808080"/>
              <w:left w:val="single" w:sz="6" w:space="0" w:color="80808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3259,0</w:t>
            </w:r>
          </w:p>
        </w:tc>
        <w:tc>
          <w:tcPr>
            <w:tcW w:w="1147" w:type="dxa"/>
            <w:tcBorders>
              <w:top w:val="single" w:sz="6" w:space="0" w:color="808080"/>
              <w:left w:val="single" w:sz="6" w:space="0" w:color="808080"/>
              <w:right w:val="single" w:sz="6" w:space="0" w:color="00000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2193,2</w:t>
            </w:r>
          </w:p>
        </w:tc>
        <w:tc>
          <w:tcPr>
            <w:tcW w:w="1289" w:type="dxa"/>
            <w:tcBorders>
              <w:top w:val="single" w:sz="6" w:space="0" w:color="808080"/>
              <w:left w:val="single" w:sz="6" w:space="0" w:color="808080"/>
            </w:tcBorders>
            <w:tcMar>
              <w:top w:w="22" w:type="dxa"/>
              <w:left w:w="116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2235,7</w:t>
            </w:r>
          </w:p>
        </w:tc>
      </w:tr>
    </w:tbl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r>
        <w:t> </w:t>
      </w:r>
    </w:p>
    <w:p w:rsidR="00CE3485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</w:pP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Приложение</w:t>
      </w:r>
      <w:proofErr w:type="spell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7</w:t>
      </w:r>
      <w:r>
        <w:rPr>
          <w:rFonts w:ascii="Arial" w:eastAsia="Arial" w:hAnsi="Arial" w:cs="Arial"/>
          <w:b w:val="0"/>
          <w:bCs w:val="0"/>
          <w:sz w:val="24"/>
          <w:szCs w:val="24"/>
        </w:rPr>
        <w:br/>
        <w:t xml:space="preserve">к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решению</w:t>
      </w:r>
      <w:proofErr w:type="spellEnd"/>
      <w:proofErr w:type="gramStart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 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Совета</w:t>
      </w:r>
      <w:proofErr w:type="spellEnd"/>
      <w:proofErr w:type="gramEnd"/>
      <w:r>
        <w:rPr>
          <w:rFonts w:ascii="Arial" w:eastAsia="Arial" w:hAnsi="Arial" w:cs="Arial"/>
          <w:b w:val="0"/>
          <w:bCs w:val="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b w:val="0"/>
          <w:bCs w:val="0"/>
          <w:sz w:val="24"/>
          <w:szCs w:val="24"/>
        </w:rPr>
        <w:t>депутатов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Большеманадышского сельского поселения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 муниципального района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Республики Мордовия «О бюджете Большеманадышского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 xml:space="preserve">сельского поселения </w:t>
      </w:r>
      <w:proofErr w:type="spellStart"/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Атяшевского</w:t>
      </w:r>
      <w:proofErr w:type="spellEnd"/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муниципального района Республики Мордовия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на 2024 год и на плановый период 2025 и 2026 годов»</w:t>
      </w:r>
    </w:p>
    <w:p w:rsidR="00CE3485" w:rsidRPr="0096674A" w:rsidRDefault="00A96436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lang w:val="ru-RU"/>
        </w:rPr>
      </w:pP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№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82 от 28.12. 2023</w:t>
      </w:r>
      <w:r>
        <w:rPr>
          <w:rFonts w:ascii="Arial" w:eastAsia="Arial" w:hAnsi="Arial" w:cs="Arial"/>
          <w:b w:val="0"/>
          <w:bCs w:val="0"/>
          <w:sz w:val="24"/>
          <w:szCs w:val="24"/>
        </w:rPr>
        <w:t> </w:t>
      </w:r>
      <w:r w:rsidRPr="0096674A">
        <w:rPr>
          <w:rFonts w:ascii="Arial" w:eastAsia="Arial" w:hAnsi="Arial" w:cs="Arial"/>
          <w:b w:val="0"/>
          <w:bCs w:val="0"/>
          <w:sz w:val="24"/>
          <w:szCs w:val="24"/>
          <w:lang w:val="ru-RU"/>
        </w:rPr>
        <w:t>года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rPr>
          <w:lang w:val="ru-RU"/>
        </w:rPr>
      </w:pPr>
      <w:r>
        <w:t> </w:t>
      </w:r>
    </w:p>
    <w:p w:rsidR="00CE3485" w:rsidRPr="0096674A" w:rsidRDefault="00A96436">
      <w:pPr>
        <w:jc w:val="right"/>
        <w:rPr>
          <w:sz w:val="22"/>
          <w:szCs w:val="22"/>
          <w:lang w:val="ru-RU"/>
        </w:rPr>
      </w:pPr>
      <w:r>
        <w:rPr>
          <w:sz w:val="22"/>
          <w:szCs w:val="22"/>
        </w:rPr>
        <w:t> </w:t>
      </w:r>
    </w:p>
    <w:p w:rsidR="00CE3485" w:rsidRPr="0096674A" w:rsidRDefault="00A96436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lang w:val="ru-RU"/>
        </w:rPr>
      </w:pPr>
      <w:r>
        <w:rPr>
          <w:rFonts w:ascii="Arial" w:eastAsia="Arial" w:hAnsi="Arial" w:cs="Arial"/>
          <w:sz w:val="32"/>
          <w:szCs w:val="32"/>
        </w:rPr>
        <w:t> </w:t>
      </w:r>
      <w:r w:rsidRPr="0096674A">
        <w:rPr>
          <w:rFonts w:ascii="Arial" w:eastAsia="Arial" w:hAnsi="Arial" w:cs="Arial"/>
          <w:sz w:val="32"/>
          <w:szCs w:val="32"/>
          <w:lang w:val="ru-RU"/>
        </w:rPr>
        <w:t>ПРОГРАММА</w:t>
      </w:r>
      <w:r w:rsidRPr="0096674A">
        <w:rPr>
          <w:rFonts w:ascii="Arial" w:eastAsia="Arial" w:hAnsi="Arial" w:cs="Arial"/>
          <w:sz w:val="32"/>
          <w:szCs w:val="32"/>
          <w:lang w:val="ru-RU"/>
        </w:rPr>
        <w:br/>
        <w:t>МУНИЦИПАЛЬНЫХ ВНУТРЕННИХ ЗАИМСТВОВАНИЙ БОЛЬШЕМАНАДЫШСКОГО СЕЛЬСКОГО ПОСЕЛЕНИЯ АТЯШЕВСКОГО МУНИЦИПАЛЬНОГО РАЙОНА РЕСПУБЛИКИ МОРДОВИЯ НА 2024 ГОД И НА ПЛАНОВЫЙ ПЕРИОД 2025 И 2026 ГОДОВ</w:t>
      </w:r>
    </w:p>
    <w:p w:rsidR="00CE3485" w:rsidRPr="0096674A" w:rsidRDefault="00A96436">
      <w:pPr>
        <w:jc w:val="center"/>
        <w:rPr>
          <w:lang w:val="ru-RU"/>
        </w:rPr>
      </w:pPr>
      <w:r>
        <w:t> </w:t>
      </w:r>
    </w:p>
    <w:tbl>
      <w:tblPr>
        <w:tblW w:w="10065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3804"/>
        <w:gridCol w:w="2830"/>
        <w:gridCol w:w="998"/>
        <w:gridCol w:w="1844"/>
      </w:tblGrid>
      <w:tr w:rsidR="00CE3485">
        <w:trPr>
          <w:trHeight w:val="390"/>
        </w:trPr>
        <w:tc>
          <w:tcPr>
            <w:tcW w:w="588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380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Виды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заимствований</w:t>
            </w:r>
            <w:proofErr w:type="spellEnd"/>
          </w:p>
        </w:tc>
        <w:tc>
          <w:tcPr>
            <w:tcW w:w="5678" w:type="dxa"/>
            <w:gridSpan w:val="3"/>
            <w:tcBorders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Сумма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тыс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рублей</w:t>
            </w:r>
            <w:proofErr w:type="spellEnd"/>
            <w:r>
              <w:rPr>
                <w:b/>
                <w:bCs/>
                <w:color w:val="000000"/>
                <w:sz w:val="26"/>
                <w:szCs w:val="26"/>
              </w:rPr>
              <w:t>)</w:t>
            </w:r>
          </w:p>
        </w:tc>
      </w:tr>
      <w:tr w:rsidR="00CE3485">
        <w:trPr>
          <w:trHeight w:val="375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485" w:rsidRDefault="00CE3485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2024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год</w:t>
            </w:r>
            <w:proofErr w:type="spellEnd"/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2025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год</w:t>
            </w:r>
            <w:proofErr w:type="spellEnd"/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2026 </w:t>
            </w:r>
            <w:proofErr w:type="spellStart"/>
            <w:r>
              <w:rPr>
                <w:b/>
                <w:bCs/>
                <w:color w:val="000000"/>
                <w:sz w:val="26"/>
                <w:szCs w:val="26"/>
              </w:rPr>
              <w:t>год</w:t>
            </w:r>
            <w:proofErr w:type="spellEnd"/>
          </w:p>
        </w:tc>
      </w:tr>
      <w:tr w:rsidR="00CE3485">
        <w:trPr>
          <w:trHeight w:val="330"/>
        </w:trPr>
        <w:tc>
          <w:tcPr>
            <w:tcW w:w="588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1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Pr="0096674A" w:rsidRDefault="00A96436">
            <w:pPr>
              <w:rPr>
                <w:color w:val="000000"/>
                <w:sz w:val="17"/>
                <w:szCs w:val="17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7"/>
                <w:szCs w:val="17"/>
                <w:lang w:val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</w:tr>
      <w:tr w:rsidR="00CE3485">
        <w:trPr>
          <w:trHeight w:val="330"/>
        </w:trPr>
        <w:tc>
          <w:tcPr>
            <w:tcW w:w="588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в </w:t>
            </w:r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том</w:t>
            </w:r>
            <w:proofErr w:type="spellEnd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числе</w:t>
            </w:r>
            <w:proofErr w:type="spellEnd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:</w:t>
            </w:r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0,0 </w:t>
            </w:r>
          </w:p>
        </w:tc>
      </w:tr>
      <w:tr w:rsidR="00CE3485">
        <w:trPr>
          <w:trHeight w:val="330"/>
        </w:trPr>
        <w:tc>
          <w:tcPr>
            <w:tcW w:w="588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Объем</w:t>
            </w:r>
            <w:proofErr w:type="spellEnd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привлечения</w:t>
            </w:r>
            <w:proofErr w:type="spellEnd"/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0,0 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 0,0</w:t>
            </w:r>
          </w:p>
        </w:tc>
      </w:tr>
      <w:tr w:rsidR="00CE3485">
        <w:trPr>
          <w:trHeight w:val="330"/>
        </w:trPr>
        <w:tc>
          <w:tcPr>
            <w:tcW w:w="588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7"/>
                <w:szCs w:val="17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7"/>
                <w:szCs w:val="17"/>
                <w:lang w:val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 0,0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 0,0</w:t>
            </w:r>
          </w:p>
        </w:tc>
      </w:tr>
      <w:tr w:rsidR="00CE3485">
        <w:trPr>
          <w:trHeight w:val="525"/>
        </w:trPr>
        <w:tc>
          <w:tcPr>
            <w:tcW w:w="588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center"/>
            <w:hideMark/>
          </w:tcPr>
          <w:p w:rsidR="00CE3485" w:rsidRDefault="00A96436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2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Pr="0096674A" w:rsidRDefault="00A96436">
            <w:pPr>
              <w:rPr>
                <w:color w:val="000000"/>
                <w:sz w:val="17"/>
                <w:szCs w:val="17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7"/>
                <w:szCs w:val="17"/>
                <w:lang w:val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</w:tr>
      <w:tr w:rsidR="00CE3485">
        <w:trPr>
          <w:trHeight w:val="330"/>
        </w:trPr>
        <w:tc>
          <w:tcPr>
            <w:tcW w:w="588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в </w:t>
            </w:r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том</w:t>
            </w:r>
            <w:proofErr w:type="spellEnd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числе</w:t>
            </w:r>
            <w:proofErr w:type="spellEnd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:</w:t>
            </w:r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</w:tr>
      <w:tr w:rsidR="00CE3485">
        <w:trPr>
          <w:trHeight w:val="330"/>
        </w:trPr>
        <w:tc>
          <w:tcPr>
            <w:tcW w:w="588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rPr>
                <w:color w:val="000000"/>
                <w:sz w:val="17"/>
                <w:szCs w:val="17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Объем</w:t>
            </w:r>
            <w:proofErr w:type="spellEnd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привлечения</w:t>
            </w:r>
            <w:proofErr w:type="spellEnd"/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</w:tr>
      <w:tr w:rsidR="00CE3485">
        <w:trPr>
          <w:trHeight w:val="330"/>
        </w:trPr>
        <w:tc>
          <w:tcPr>
            <w:tcW w:w="588" w:type="dxa"/>
            <w:tcBorders>
              <w:top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hideMark/>
          </w:tcPr>
          <w:p w:rsidR="00CE3485" w:rsidRDefault="00A96436">
            <w:pPr>
              <w:jc w:val="center"/>
              <w:rPr>
                <w:color w:val="000000"/>
                <w:sz w:val="17"/>
                <w:szCs w:val="17"/>
              </w:rPr>
            </w:pPr>
            <w:r>
              <w:rPr>
                <w:rFonts w:ascii="Arial" w:eastAsia="Arial" w:hAnsi="Arial" w:cs="Arial"/>
                <w:color w:val="000000"/>
                <w:sz w:val="17"/>
                <w:szCs w:val="17"/>
              </w:rPr>
              <w:t> 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hideMark/>
          </w:tcPr>
          <w:p w:rsidR="00CE3485" w:rsidRPr="0096674A" w:rsidRDefault="00A96436">
            <w:pPr>
              <w:rPr>
                <w:color w:val="000000"/>
                <w:sz w:val="17"/>
                <w:szCs w:val="17"/>
                <w:lang w:val="ru-RU"/>
              </w:rPr>
            </w:pPr>
            <w:r w:rsidRPr="0096674A">
              <w:rPr>
                <w:rFonts w:ascii="Arial" w:eastAsia="Arial" w:hAnsi="Arial" w:cs="Arial"/>
                <w:color w:val="000000"/>
                <w:sz w:val="17"/>
                <w:szCs w:val="17"/>
                <w:lang w:val="ru-RU"/>
              </w:rPr>
              <w:t>Объем средств, направляемых на погашение основной суммы долга</w:t>
            </w:r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  <w:bottom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0,0</w:t>
            </w:r>
          </w:p>
        </w:tc>
      </w:tr>
      <w:tr w:rsidR="00CE3485">
        <w:trPr>
          <w:trHeight w:val="330"/>
        </w:trPr>
        <w:tc>
          <w:tcPr>
            <w:tcW w:w="588" w:type="dxa"/>
            <w:tcBorders>
              <w:top w:val="single" w:sz="6" w:space="0" w:color="808080"/>
              <w:right w:val="single" w:sz="6" w:space="0" w:color="000000"/>
            </w:tcBorders>
            <w:tcMar>
              <w:top w:w="28" w:type="dxa"/>
              <w:left w:w="108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26"/>
                <w:szCs w:val="26"/>
              </w:rPr>
            </w:pPr>
            <w:r>
              <w:rPr>
                <w:rFonts w:ascii="Arial" w:eastAsia="Arial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3815" w:type="dxa"/>
            <w:tcBorders>
              <w:top w:val="single" w:sz="6" w:space="0" w:color="000000"/>
              <w:left w:val="single" w:sz="6" w:space="0" w:color="80808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843" w:type="dxa"/>
            <w:tcBorders>
              <w:top w:val="single" w:sz="6" w:space="0" w:color="808080"/>
              <w:left w:val="single" w:sz="6" w:space="0" w:color="808080"/>
              <w:right w:val="single" w:sz="6" w:space="0" w:color="000000"/>
            </w:tcBorders>
            <w:tcMar>
              <w:top w:w="28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808080"/>
              <w:right w:val="single" w:sz="6" w:space="0" w:color="00000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851" w:type="dxa"/>
            <w:tcBorders>
              <w:top w:val="single" w:sz="6" w:space="0" w:color="000000"/>
              <w:left w:val="single" w:sz="6" w:space="0" w:color="808080"/>
            </w:tcBorders>
            <w:tcMar>
              <w:top w:w="22" w:type="dxa"/>
              <w:left w:w="120" w:type="dxa"/>
              <w:bottom w:w="22" w:type="dxa"/>
              <w:right w:w="108" w:type="dxa"/>
            </w:tcMar>
            <w:vAlign w:val="bottom"/>
            <w:hideMark/>
          </w:tcPr>
          <w:p w:rsidR="00CE3485" w:rsidRDefault="00A96436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</w:tr>
    </w:tbl>
    <w:p w:rsidR="00CE3485" w:rsidRDefault="00A96436">
      <w:r>
        <w:t> </w:t>
      </w:r>
    </w:p>
    <w:p w:rsidR="00CE3485" w:rsidRDefault="00A96436">
      <w:r>
        <w:t> </w:t>
      </w:r>
    </w:p>
    <w:sectPr w:rsidR="00CE3485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85"/>
    <w:rsid w:val="0096674A"/>
    <w:rsid w:val="009D0918"/>
    <w:rsid w:val="00A96436"/>
    <w:rsid w:val="00C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20D2C-83B7-4AAD-BD00-5A0A625E8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nla-service.scli.ru:8080/rnla-links/ws/content/act/8f21b21c-a408-42c4-b9fe-a939b863c84a.html" TargetMode="External"/><Relationship Id="rId13" Type="http://schemas.openxmlformats.org/officeDocument/2006/relationships/hyperlink" Target="http://rnla-service.scli.ru:8080/rnla-links/ws/content/act/088536f7-bb2b-4eed-a804-1e2c4c1ee169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nla-service.scli.ru:8080/rnla-links/ws/content/act/408fc28f-bb49-4e35-b2cf-9031df961ddc.html" TargetMode="External"/><Relationship Id="rId12" Type="http://schemas.openxmlformats.org/officeDocument/2006/relationships/hyperlink" Target="http://rnla-service.scli.ru:8080/rnla-links/ws/content/act/36454606-2b50-4956-b909-49fe764105c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nla-service.scli.ru:8080/rnla-links/ws/content/act/0af3b7e1-a7b5-450b-8f95-ec34d0199444.html" TargetMode="External"/><Relationship Id="rId11" Type="http://schemas.openxmlformats.org/officeDocument/2006/relationships/hyperlink" Target="http://rnla-service.scli.ru:8080/rnla-links/ws/content/act/366db077-5818-45a4-91cb-4fde022bb336.html" TargetMode="External"/><Relationship Id="rId5" Type="http://schemas.openxmlformats.org/officeDocument/2006/relationships/hyperlink" Target="http://rnla-service.scli.ru:8080/rnla-links/ws/content/act/8f21b21c-a408-42c4-b9fe-a939b863c84a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rnla-service.scli.ru:8080/rnla-links/ws/content/act/8f21b21c-a408-42c4-b9fe-a939b863c84a.html" TargetMode="External"/><Relationship Id="rId4" Type="http://schemas.openxmlformats.org/officeDocument/2006/relationships/hyperlink" Target="http://rnla-service.scli.ru:8080/rnla-links/ws/content/act/8f21b21c-a408-42c4-b9fe-a939b863c84a.html" TargetMode="External"/><Relationship Id="rId9" Type="http://schemas.openxmlformats.org/officeDocument/2006/relationships/hyperlink" Target="http://rnla-service.scli.ru:8080/rnla-links/ws/content/act/8f21b21c-a408-42c4-b9fe-a939b863c84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11637</Words>
  <Characters>66336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Manadishi</dc:creator>
  <cp:lastModifiedBy>Manadishi</cp:lastModifiedBy>
  <cp:revision>7</cp:revision>
  <dcterms:created xsi:type="dcterms:W3CDTF">2024-01-15T12:36:00Z</dcterms:created>
  <dcterms:modified xsi:type="dcterms:W3CDTF">2024-01-16T05:09:00Z</dcterms:modified>
</cp:coreProperties>
</file>