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A80" w:rsidRPr="0012360C" w:rsidRDefault="00ED2A80" w:rsidP="00ED2A80">
      <w:pPr>
        <w:jc w:val="center"/>
        <w:rPr>
          <w:b/>
          <w:sz w:val="44"/>
          <w:szCs w:val="44"/>
        </w:rPr>
      </w:pPr>
      <w:r w:rsidRPr="0012360C">
        <w:rPr>
          <w:b/>
          <w:sz w:val="44"/>
          <w:szCs w:val="44"/>
        </w:rPr>
        <w:t>ПОСТАНОВЛЕНИЕ</w:t>
      </w:r>
    </w:p>
    <w:p w:rsidR="00ED2A80" w:rsidRDefault="00ED2A80" w:rsidP="00ED2A80">
      <w:pPr>
        <w:jc w:val="center"/>
        <w:rPr>
          <w:b/>
          <w:sz w:val="26"/>
          <w:szCs w:val="26"/>
        </w:rPr>
      </w:pPr>
    </w:p>
    <w:p w:rsidR="00ED2A80" w:rsidRPr="00C904CB" w:rsidRDefault="00ED2A80" w:rsidP="00ED2A80">
      <w:pPr>
        <w:jc w:val="center"/>
        <w:rPr>
          <w:b/>
          <w:sz w:val="26"/>
          <w:szCs w:val="26"/>
        </w:rPr>
      </w:pPr>
      <w:r>
        <w:rPr>
          <w:b/>
          <w:sz w:val="26"/>
          <w:szCs w:val="26"/>
        </w:rPr>
        <w:t>АДМИНИСТРАЦИЯ БОЛЬШЕМАНАДЫШСКОГО СЕЛЬСКОГО ПОСЕЛЕНИЯ АТЯШЕВСКОГО</w:t>
      </w:r>
    </w:p>
    <w:p w:rsidR="00ED2A80" w:rsidRDefault="00ED2A80" w:rsidP="00ED2A80">
      <w:pPr>
        <w:jc w:val="center"/>
        <w:rPr>
          <w:b/>
          <w:sz w:val="8"/>
          <w:szCs w:val="8"/>
        </w:rPr>
      </w:pPr>
      <w:r>
        <w:rPr>
          <w:b/>
          <w:sz w:val="26"/>
          <w:szCs w:val="26"/>
        </w:rPr>
        <w:t>МУНИЦИПАЛЬНОГО РАЙОНА РЕСПУБЛИКИ МОРДОВИЯ</w:t>
      </w:r>
    </w:p>
    <w:p w:rsidR="00ED2A80" w:rsidRDefault="00ED2A80" w:rsidP="00ED2A80">
      <w:pPr>
        <w:jc w:val="center"/>
        <w:rPr>
          <w:sz w:val="16"/>
          <w:szCs w:val="16"/>
        </w:rPr>
      </w:pPr>
    </w:p>
    <w:p w:rsidR="00ED2A80" w:rsidRPr="00002925" w:rsidRDefault="00ED2A80" w:rsidP="00ED2A80">
      <w:pPr>
        <w:jc w:val="center"/>
        <w:rPr>
          <w:sz w:val="16"/>
          <w:szCs w:val="16"/>
        </w:rPr>
      </w:pPr>
    </w:p>
    <w:p w:rsidR="00ED2A80" w:rsidRPr="00962848" w:rsidRDefault="00ED2A80" w:rsidP="00ED2A80">
      <w:pPr>
        <w:jc w:val="center"/>
        <w:rPr>
          <w:b/>
          <w:sz w:val="34"/>
          <w:szCs w:val="28"/>
        </w:rPr>
      </w:pPr>
    </w:p>
    <w:p w:rsidR="00ED2A80" w:rsidRDefault="00ED2A80" w:rsidP="00ED2A80">
      <w:pPr>
        <w:tabs>
          <w:tab w:val="left" w:pos="1470"/>
        </w:tabs>
        <w:rPr>
          <w:b/>
          <w:sz w:val="28"/>
          <w:szCs w:val="28"/>
        </w:rPr>
      </w:pPr>
      <w:r>
        <w:rPr>
          <w:b/>
          <w:sz w:val="28"/>
          <w:szCs w:val="28"/>
        </w:rPr>
        <w:tab/>
      </w:r>
    </w:p>
    <w:p w:rsidR="00ED2A80" w:rsidRPr="00FF3EA2" w:rsidRDefault="00ED2A80" w:rsidP="00ED2A80">
      <w:pPr>
        <w:tabs>
          <w:tab w:val="left" w:pos="1470"/>
          <w:tab w:val="right" w:pos="10300"/>
        </w:tabs>
        <w:rPr>
          <w:b/>
          <w:sz w:val="28"/>
          <w:szCs w:val="28"/>
        </w:rPr>
      </w:pPr>
      <w:r>
        <w:rPr>
          <w:b/>
          <w:sz w:val="28"/>
          <w:szCs w:val="28"/>
        </w:rPr>
        <w:t>От  10.01.2022                                              №  2</w:t>
      </w:r>
    </w:p>
    <w:p w:rsidR="00ED2A80" w:rsidRDefault="00ED2A80" w:rsidP="00ED2A80">
      <w:pPr>
        <w:rPr>
          <w:sz w:val="16"/>
          <w:szCs w:val="16"/>
        </w:rPr>
      </w:pPr>
      <w:r w:rsidRPr="00FE5C0D">
        <w:rPr>
          <w:sz w:val="28"/>
          <w:szCs w:val="28"/>
        </w:rPr>
        <w:t xml:space="preserve">                        </w:t>
      </w:r>
      <w:r>
        <w:rPr>
          <w:sz w:val="28"/>
          <w:szCs w:val="28"/>
        </w:rPr>
        <w:t xml:space="preserve">                            </w:t>
      </w:r>
    </w:p>
    <w:p w:rsidR="00ED2A80" w:rsidRPr="00CE641A" w:rsidRDefault="00ED2A80" w:rsidP="00ED2A80">
      <w:pPr>
        <w:rPr>
          <w:sz w:val="16"/>
          <w:szCs w:val="16"/>
        </w:rPr>
      </w:pPr>
    </w:p>
    <w:p w:rsidR="00ED2A80" w:rsidRPr="00D24DD9" w:rsidRDefault="00ED2A80" w:rsidP="00ED2A80">
      <w:pPr>
        <w:jc w:val="center"/>
        <w:rPr>
          <w:sz w:val="28"/>
          <w:szCs w:val="28"/>
        </w:rPr>
      </w:pPr>
      <w:r>
        <w:rPr>
          <w:sz w:val="28"/>
          <w:szCs w:val="28"/>
        </w:rPr>
        <w:t xml:space="preserve">с. Большие Манадыши </w:t>
      </w:r>
    </w:p>
    <w:p w:rsidR="00ED2A80" w:rsidRDefault="00ED2A80" w:rsidP="00ED2A80">
      <w:pPr>
        <w:ind w:firstLine="0"/>
      </w:pPr>
    </w:p>
    <w:p w:rsidR="00ED2A80" w:rsidRDefault="00ED2A80" w:rsidP="00ED2A80"/>
    <w:p w:rsidR="00ED2A80" w:rsidRPr="00542751" w:rsidRDefault="00ED2A80" w:rsidP="00ED2A80">
      <w:pPr>
        <w:jc w:val="center"/>
        <w:rPr>
          <w:b/>
          <w:sz w:val="28"/>
          <w:szCs w:val="28"/>
        </w:rPr>
      </w:pPr>
      <w:r w:rsidRPr="00542751">
        <w:rPr>
          <w:b/>
          <w:sz w:val="28"/>
          <w:szCs w:val="28"/>
        </w:rPr>
        <w:t>Об утверждении Порядка учета бюджетных и денежных обязательств получателей средств бюджета Большеманадышского сельского поселения Атяшевского муниципального района Республики Мордовия и признании утратившими силу отдельных распоряжений Администрации Большеманадышского сельского поселения Атяшевского муниципального района</w:t>
      </w:r>
      <w:r>
        <w:rPr>
          <w:b/>
          <w:sz w:val="28"/>
          <w:szCs w:val="28"/>
        </w:rPr>
        <w:t xml:space="preserve"> </w:t>
      </w:r>
      <w:r w:rsidRPr="00542751">
        <w:rPr>
          <w:b/>
          <w:sz w:val="28"/>
          <w:szCs w:val="28"/>
        </w:rPr>
        <w:t>Республики Мордовия</w:t>
      </w:r>
    </w:p>
    <w:p w:rsidR="00ED2A80" w:rsidRPr="00563AEC" w:rsidRDefault="00ED2A80" w:rsidP="00ED2A80">
      <w:pPr>
        <w:rPr>
          <w:sz w:val="28"/>
          <w:szCs w:val="28"/>
        </w:rPr>
      </w:pPr>
    </w:p>
    <w:p w:rsidR="00ED2A80" w:rsidRPr="003A6191" w:rsidRDefault="00ED2A80" w:rsidP="00ED2A80">
      <w:pPr>
        <w:ind w:left="720"/>
        <w:rPr>
          <w:color w:val="000000" w:themeColor="text1"/>
          <w:sz w:val="28"/>
          <w:szCs w:val="28"/>
        </w:rPr>
      </w:pPr>
      <w:r w:rsidRPr="00563AEC">
        <w:rPr>
          <w:sz w:val="28"/>
          <w:szCs w:val="28"/>
        </w:rPr>
        <w:t xml:space="preserve">В соответствии со </w:t>
      </w:r>
      <w:hyperlink r:id="rId5" w:history="1">
        <w:r w:rsidRPr="003A6191">
          <w:rPr>
            <w:rStyle w:val="a4"/>
            <w:rFonts w:cs="Times New Roman CYR"/>
            <w:color w:val="000000" w:themeColor="text1"/>
            <w:sz w:val="28"/>
            <w:szCs w:val="28"/>
          </w:rPr>
          <w:t>статьей 219</w:t>
        </w:r>
      </w:hyperlink>
      <w:r w:rsidRPr="003A6191">
        <w:rPr>
          <w:color w:val="000000" w:themeColor="text1"/>
          <w:sz w:val="28"/>
          <w:szCs w:val="28"/>
        </w:rPr>
        <w:t xml:space="preserve"> Бюджетного кодекса Российской Федерации постановляю:</w:t>
      </w:r>
    </w:p>
    <w:p w:rsidR="00ED2A80" w:rsidRPr="003A6191" w:rsidRDefault="00ED2A80" w:rsidP="00ED2A80">
      <w:pPr>
        <w:ind w:left="720"/>
        <w:rPr>
          <w:color w:val="000000" w:themeColor="text1"/>
          <w:sz w:val="28"/>
          <w:szCs w:val="28"/>
        </w:rPr>
      </w:pPr>
      <w:bookmarkStart w:id="0" w:name="sub_1"/>
      <w:r w:rsidRPr="003A6191">
        <w:rPr>
          <w:color w:val="000000" w:themeColor="text1"/>
          <w:sz w:val="28"/>
          <w:szCs w:val="28"/>
        </w:rPr>
        <w:t xml:space="preserve">1. Утвердить прилагаемый </w:t>
      </w:r>
      <w:hyperlink w:anchor="sub_1000" w:history="1">
        <w:r w:rsidRPr="003A6191">
          <w:rPr>
            <w:rStyle w:val="a4"/>
            <w:rFonts w:cs="Times New Roman CYR"/>
            <w:color w:val="000000" w:themeColor="text1"/>
            <w:sz w:val="28"/>
            <w:szCs w:val="28"/>
          </w:rPr>
          <w:t>Порядок</w:t>
        </w:r>
      </w:hyperlink>
      <w:r w:rsidRPr="003A6191">
        <w:rPr>
          <w:color w:val="000000" w:themeColor="text1"/>
          <w:sz w:val="28"/>
          <w:szCs w:val="28"/>
        </w:rPr>
        <w:t xml:space="preserve"> учета бюджетных и денежных обязательств получателей средств бюджета Большеманадышского сельского поселения Атяшевского муниципального района Республики Мордовия.</w:t>
      </w:r>
    </w:p>
    <w:p w:rsidR="00ED2A80" w:rsidRPr="003A6191" w:rsidRDefault="00ED2A80" w:rsidP="00ED2A80">
      <w:pPr>
        <w:ind w:left="720"/>
        <w:rPr>
          <w:color w:val="000000" w:themeColor="text1"/>
          <w:sz w:val="28"/>
          <w:szCs w:val="28"/>
        </w:rPr>
      </w:pPr>
      <w:bookmarkStart w:id="1" w:name="sub_2"/>
      <w:bookmarkEnd w:id="0"/>
      <w:r w:rsidRPr="003A6191">
        <w:rPr>
          <w:color w:val="000000" w:themeColor="text1"/>
          <w:sz w:val="28"/>
          <w:szCs w:val="28"/>
        </w:rPr>
        <w:t>2. Признать утратившими силу:</w:t>
      </w:r>
    </w:p>
    <w:bookmarkEnd w:id="1"/>
    <w:p w:rsidR="00ED2A80" w:rsidRPr="003A6191" w:rsidRDefault="00ED2A80" w:rsidP="00ED2A80">
      <w:pPr>
        <w:ind w:left="720"/>
        <w:rPr>
          <w:color w:val="000000" w:themeColor="text1"/>
          <w:sz w:val="28"/>
          <w:szCs w:val="28"/>
        </w:rPr>
      </w:pPr>
      <w:r w:rsidRPr="003A6191">
        <w:rPr>
          <w:color w:val="000000" w:themeColor="text1"/>
          <w:sz w:val="28"/>
          <w:szCs w:val="28"/>
        </w:rPr>
        <w:fldChar w:fldCharType="begin"/>
      </w:r>
      <w:r w:rsidRPr="003A6191">
        <w:rPr>
          <w:color w:val="000000" w:themeColor="text1"/>
          <w:sz w:val="28"/>
          <w:szCs w:val="28"/>
        </w:rPr>
        <w:instrText>HYPERLINK "http://internet.garant.ru/document/redirect/44927004/0"</w:instrText>
      </w:r>
      <w:r w:rsidRPr="003A6191">
        <w:rPr>
          <w:color w:val="000000" w:themeColor="text1"/>
          <w:sz w:val="28"/>
          <w:szCs w:val="28"/>
        </w:rPr>
      </w:r>
      <w:r w:rsidRPr="003A6191">
        <w:rPr>
          <w:color w:val="000000" w:themeColor="text1"/>
          <w:sz w:val="28"/>
          <w:szCs w:val="28"/>
        </w:rPr>
        <w:fldChar w:fldCharType="separate"/>
      </w:r>
      <w:r w:rsidRPr="003A6191">
        <w:rPr>
          <w:color w:val="000000" w:themeColor="text1"/>
          <w:sz w:val="28"/>
          <w:szCs w:val="28"/>
        </w:rPr>
        <w:t>распоряжение</w:t>
      </w:r>
      <w:r w:rsidRPr="003A6191">
        <w:rPr>
          <w:color w:val="000000" w:themeColor="text1"/>
          <w:sz w:val="28"/>
          <w:szCs w:val="28"/>
        </w:rPr>
        <w:fldChar w:fldCharType="end"/>
      </w:r>
      <w:r w:rsidRPr="003A6191">
        <w:rPr>
          <w:color w:val="000000" w:themeColor="text1"/>
          <w:sz w:val="28"/>
          <w:szCs w:val="28"/>
        </w:rPr>
        <w:t xml:space="preserve"> Администрации Большеманадышского сельского поселения Атяшевского муниципального района Республики Мордовия от 20 августа 2018 г. № 29 «Об утверждении Порядка учета бюджетных и денежных обязательств получателей средств бюджета Большеманадышского сельского поселения Атяшевского муниципального района Республики Мордовия»;</w:t>
      </w:r>
    </w:p>
    <w:bookmarkStart w:id="2" w:name="sub_10203"/>
    <w:p w:rsidR="00ED2A80" w:rsidRPr="003A6191" w:rsidRDefault="00ED2A80" w:rsidP="00ED2A80">
      <w:pPr>
        <w:shd w:val="clear" w:color="auto" w:fill="FFFFFF"/>
        <w:ind w:left="720"/>
        <w:rPr>
          <w:color w:val="000000" w:themeColor="text1"/>
          <w:sz w:val="28"/>
          <w:szCs w:val="28"/>
        </w:rPr>
      </w:pPr>
      <w:r w:rsidRPr="003A6191">
        <w:rPr>
          <w:color w:val="000000" w:themeColor="text1"/>
          <w:sz w:val="28"/>
          <w:szCs w:val="28"/>
        </w:rPr>
        <w:fldChar w:fldCharType="begin"/>
      </w:r>
      <w:r w:rsidRPr="003A6191">
        <w:rPr>
          <w:color w:val="000000" w:themeColor="text1"/>
          <w:sz w:val="28"/>
          <w:szCs w:val="28"/>
        </w:rPr>
        <w:instrText>HYPERLINK "http://internet.garant.ru/document/redirect/44927004/0"</w:instrText>
      </w:r>
      <w:r w:rsidRPr="003A6191">
        <w:rPr>
          <w:color w:val="000000" w:themeColor="text1"/>
          <w:sz w:val="28"/>
          <w:szCs w:val="28"/>
        </w:rPr>
      </w:r>
      <w:r w:rsidRPr="003A6191">
        <w:rPr>
          <w:color w:val="000000" w:themeColor="text1"/>
          <w:sz w:val="28"/>
          <w:szCs w:val="28"/>
        </w:rPr>
        <w:fldChar w:fldCharType="separate"/>
      </w:r>
      <w:r w:rsidRPr="003A6191">
        <w:rPr>
          <w:color w:val="000000" w:themeColor="text1"/>
          <w:sz w:val="28"/>
          <w:szCs w:val="28"/>
        </w:rPr>
        <w:t>распоряжение</w:t>
      </w:r>
      <w:r w:rsidRPr="003A6191">
        <w:rPr>
          <w:color w:val="000000" w:themeColor="text1"/>
          <w:sz w:val="28"/>
          <w:szCs w:val="28"/>
        </w:rPr>
        <w:fldChar w:fldCharType="end"/>
      </w:r>
      <w:r w:rsidRPr="003A6191">
        <w:rPr>
          <w:color w:val="000000" w:themeColor="text1"/>
          <w:sz w:val="28"/>
          <w:szCs w:val="28"/>
        </w:rPr>
        <w:t xml:space="preserve"> Администрации Большеманадышского сельского поселения Атяшевского муниципального района Республики Мордовия от 07 мая 2019 г. №18 «О внесении изменений в распоряжение Администрации Большеманадышского сельского поселения Атяшевского муниципального района Республики Мордовия от 20 августа 2018 г. № 29 «Об утверждении Порядка учета бюджетных и денежных обязательств получателей средств бюджета Большеманадышского сельского поселения Атяшевского муниципального района Республики Мордовия»;</w:t>
      </w:r>
    </w:p>
    <w:p w:rsidR="00ED2A80" w:rsidRPr="003A6191" w:rsidRDefault="00ED2A80" w:rsidP="00ED2A80">
      <w:pPr>
        <w:shd w:val="clear" w:color="auto" w:fill="FFFFFF"/>
        <w:ind w:left="720"/>
        <w:rPr>
          <w:color w:val="000000" w:themeColor="text1"/>
          <w:sz w:val="28"/>
          <w:szCs w:val="28"/>
        </w:rPr>
      </w:pPr>
      <w:hyperlink r:id="rId6" w:history="1">
        <w:r w:rsidRPr="003A6191">
          <w:rPr>
            <w:color w:val="000000" w:themeColor="text1"/>
            <w:sz w:val="28"/>
            <w:szCs w:val="28"/>
          </w:rPr>
          <w:t>распоряжение</w:t>
        </w:r>
      </w:hyperlink>
      <w:r w:rsidRPr="003A6191">
        <w:rPr>
          <w:color w:val="000000" w:themeColor="text1"/>
          <w:sz w:val="28"/>
          <w:szCs w:val="28"/>
        </w:rPr>
        <w:t xml:space="preserve"> Администрации Большеманадышского сельского поселения Атяшевского муниципального района Республики Мордовия от 09 января 2020 г. №2 «О внесении изменений в распоряжение Администрации </w:t>
      </w:r>
      <w:r w:rsidRPr="003A6191">
        <w:rPr>
          <w:color w:val="000000" w:themeColor="text1"/>
          <w:sz w:val="28"/>
          <w:szCs w:val="28"/>
        </w:rPr>
        <w:lastRenderedPageBreak/>
        <w:t>Большеманадышского сельского поселения Атяшевского муниципального района Республики Мордовия от 20 августа 2018 г. № 29 «Об утверждении Порядка учета бюджетных и денежных обязательств получателей средств бюджета Большеманадышского сельского поселения Атяшевского муниципального района Республики Мордовия»;</w:t>
      </w:r>
    </w:p>
    <w:p w:rsidR="00ED2A80" w:rsidRPr="003A6191" w:rsidRDefault="00ED2A80" w:rsidP="00ED2A80">
      <w:pPr>
        <w:shd w:val="clear" w:color="auto" w:fill="FFFFFF"/>
        <w:ind w:left="720"/>
        <w:rPr>
          <w:color w:val="000000" w:themeColor="text1"/>
          <w:sz w:val="28"/>
          <w:szCs w:val="28"/>
        </w:rPr>
      </w:pPr>
    </w:p>
    <w:p w:rsidR="00ED2A80" w:rsidRPr="00D93DB4" w:rsidRDefault="00ED2A80" w:rsidP="00ED2A80">
      <w:pPr>
        <w:ind w:left="720"/>
        <w:rPr>
          <w:sz w:val="28"/>
          <w:szCs w:val="28"/>
        </w:rPr>
      </w:pPr>
      <w:bookmarkStart w:id="3" w:name="sub_3"/>
      <w:bookmarkEnd w:id="2"/>
      <w:r w:rsidRPr="003A6191">
        <w:rPr>
          <w:color w:val="000000" w:themeColor="text1"/>
          <w:sz w:val="28"/>
          <w:szCs w:val="28"/>
        </w:rPr>
        <w:t xml:space="preserve">3. </w:t>
      </w:r>
      <w:bookmarkStart w:id="4" w:name="sub_4"/>
      <w:bookmarkEnd w:id="3"/>
      <w:r w:rsidRPr="003A6191">
        <w:rPr>
          <w:color w:val="000000" w:themeColor="text1"/>
          <w:sz w:val="28"/>
          <w:szCs w:val="28"/>
        </w:rPr>
        <w:t xml:space="preserve">Контроль за исполнением настоящего </w:t>
      </w:r>
      <w:r>
        <w:rPr>
          <w:color w:val="000000" w:themeColor="text1"/>
          <w:sz w:val="28"/>
          <w:szCs w:val="28"/>
        </w:rPr>
        <w:t>постановления</w:t>
      </w:r>
      <w:r w:rsidRPr="003A6191">
        <w:rPr>
          <w:color w:val="000000" w:themeColor="text1"/>
          <w:sz w:val="28"/>
          <w:szCs w:val="28"/>
        </w:rPr>
        <w:t xml:space="preserve"> возложить на главного бухгалтера Администрации Большеманады</w:t>
      </w:r>
      <w:r>
        <w:rPr>
          <w:sz w:val="28"/>
          <w:szCs w:val="28"/>
        </w:rPr>
        <w:t xml:space="preserve">шского сельского поселения </w:t>
      </w:r>
      <w:r w:rsidRPr="00D93DB4">
        <w:rPr>
          <w:sz w:val="28"/>
          <w:szCs w:val="28"/>
        </w:rPr>
        <w:t xml:space="preserve"> Атяшевского муниципального района</w:t>
      </w:r>
      <w:r>
        <w:rPr>
          <w:sz w:val="28"/>
          <w:szCs w:val="28"/>
        </w:rPr>
        <w:t xml:space="preserve"> Республики Мордовия Адаксину Л.Г.</w:t>
      </w:r>
    </w:p>
    <w:p w:rsidR="00ED2A80" w:rsidRPr="00563AEC" w:rsidRDefault="00ED2A80" w:rsidP="00ED2A80">
      <w:pPr>
        <w:ind w:left="720"/>
        <w:rPr>
          <w:sz w:val="28"/>
          <w:szCs w:val="28"/>
        </w:rPr>
      </w:pPr>
      <w:r>
        <w:rPr>
          <w:sz w:val="28"/>
          <w:szCs w:val="28"/>
        </w:rPr>
        <w:t>4. Настоящее</w:t>
      </w:r>
      <w:r w:rsidRPr="00563AEC">
        <w:rPr>
          <w:sz w:val="28"/>
          <w:szCs w:val="28"/>
        </w:rPr>
        <w:t xml:space="preserve"> </w:t>
      </w:r>
      <w:r>
        <w:rPr>
          <w:sz w:val="28"/>
          <w:szCs w:val="28"/>
        </w:rPr>
        <w:t>распоряжение</w:t>
      </w:r>
      <w:r w:rsidRPr="00563AEC">
        <w:rPr>
          <w:sz w:val="28"/>
          <w:szCs w:val="28"/>
        </w:rPr>
        <w:t xml:space="preserve"> вступает в силу со дня его </w:t>
      </w:r>
      <w:hyperlink r:id="rId7" w:history="1">
        <w:r w:rsidRPr="00563AEC">
          <w:rPr>
            <w:sz w:val="28"/>
            <w:szCs w:val="28"/>
          </w:rPr>
          <w:t>подписания</w:t>
        </w:r>
      </w:hyperlink>
      <w:r w:rsidRPr="00563AEC">
        <w:rPr>
          <w:sz w:val="28"/>
          <w:szCs w:val="28"/>
        </w:rPr>
        <w:t>.</w:t>
      </w:r>
    </w:p>
    <w:bookmarkEnd w:id="4"/>
    <w:p w:rsidR="00ED2A80" w:rsidRDefault="00ED2A80" w:rsidP="00ED2A80">
      <w:pPr>
        <w:ind w:left="720" w:firstLine="0"/>
        <w:rPr>
          <w:sz w:val="28"/>
          <w:szCs w:val="28"/>
        </w:rPr>
      </w:pPr>
    </w:p>
    <w:p w:rsidR="00ED2A80" w:rsidRPr="00563AEC" w:rsidRDefault="00ED2A80" w:rsidP="00ED2A80">
      <w:pPr>
        <w:ind w:left="720" w:firstLine="0"/>
        <w:rPr>
          <w:sz w:val="28"/>
          <w:szCs w:val="28"/>
        </w:rPr>
      </w:pPr>
    </w:p>
    <w:tbl>
      <w:tblPr>
        <w:tblW w:w="5000" w:type="pct"/>
        <w:tblInd w:w="828" w:type="dxa"/>
        <w:tblLook w:val="0000" w:firstRow="0" w:lastRow="0" w:firstColumn="0" w:lastColumn="0" w:noHBand="0" w:noVBand="0"/>
      </w:tblPr>
      <w:tblGrid>
        <w:gridCol w:w="6866"/>
        <w:gridCol w:w="3434"/>
      </w:tblGrid>
      <w:tr w:rsidR="00ED2A80" w:rsidRPr="00563AEC" w:rsidTr="00C952CC">
        <w:tblPrEx>
          <w:tblCellMar>
            <w:top w:w="0" w:type="dxa"/>
            <w:bottom w:w="0" w:type="dxa"/>
          </w:tblCellMar>
        </w:tblPrEx>
        <w:tc>
          <w:tcPr>
            <w:tcW w:w="3333" w:type="pct"/>
            <w:tcBorders>
              <w:top w:val="nil"/>
              <w:left w:val="nil"/>
              <w:bottom w:val="nil"/>
              <w:right w:val="nil"/>
            </w:tcBorders>
          </w:tcPr>
          <w:p w:rsidR="00ED2A80" w:rsidRPr="00563AEC" w:rsidRDefault="00ED2A80" w:rsidP="00C952CC">
            <w:pPr>
              <w:ind w:firstLine="0"/>
              <w:rPr>
                <w:sz w:val="28"/>
                <w:szCs w:val="28"/>
              </w:rPr>
            </w:pPr>
            <w:r>
              <w:rPr>
                <w:sz w:val="28"/>
                <w:szCs w:val="28"/>
              </w:rPr>
              <w:t xml:space="preserve">Глава Большеманадышского сельского поселения                            </w:t>
            </w:r>
            <w:r w:rsidRPr="00563AEC">
              <w:rPr>
                <w:sz w:val="28"/>
                <w:szCs w:val="28"/>
              </w:rPr>
              <w:t xml:space="preserve">  </w:t>
            </w:r>
          </w:p>
        </w:tc>
        <w:tc>
          <w:tcPr>
            <w:tcW w:w="1667" w:type="pct"/>
            <w:tcBorders>
              <w:top w:val="nil"/>
              <w:left w:val="nil"/>
              <w:bottom w:val="nil"/>
              <w:right w:val="nil"/>
            </w:tcBorders>
          </w:tcPr>
          <w:p w:rsidR="00ED2A80" w:rsidRPr="00563AEC" w:rsidRDefault="00ED2A80" w:rsidP="00C952CC">
            <w:pPr>
              <w:pStyle w:val="a5"/>
              <w:tabs>
                <w:tab w:val="left" w:pos="360"/>
              </w:tabs>
              <w:rPr>
                <w:sz w:val="28"/>
                <w:szCs w:val="28"/>
              </w:rPr>
            </w:pPr>
            <w:r>
              <w:rPr>
                <w:sz w:val="28"/>
                <w:szCs w:val="28"/>
              </w:rPr>
              <w:tab/>
              <w:t>А.В. Гурьянов</w:t>
            </w:r>
          </w:p>
          <w:p w:rsidR="00ED2A80" w:rsidRPr="00563AEC" w:rsidRDefault="00ED2A80" w:rsidP="00C952CC">
            <w:pPr>
              <w:rPr>
                <w:sz w:val="28"/>
                <w:szCs w:val="28"/>
              </w:rPr>
            </w:pPr>
          </w:p>
          <w:p w:rsidR="00ED2A80" w:rsidRPr="00563AEC" w:rsidRDefault="00ED2A80" w:rsidP="00C952CC">
            <w:pPr>
              <w:rPr>
                <w:sz w:val="28"/>
                <w:szCs w:val="28"/>
              </w:rPr>
            </w:pPr>
          </w:p>
          <w:p w:rsidR="00ED2A80" w:rsidRPr="00563AEC" w:rsidRDefault="00ED2A80" w:rsidP="00C952CC">
            <w:pPr>
              <w:rPr>
                <w:sz w:val="28"/>
                <w:szCs w:val="28"/>
              </w:rPr>
            </w:pPr>
            <w:r w:rsidRPr="00563AEC">
              <w:rPr>
                <w:sz w:val="28"/>
                <w:szCs w:val="28"/>
              </w:rPr>
              <w:t xml:space="preserve">      </w:t>
            </w:r>
          </w:p>
        </w:tc>
      </w:tr>
    </w:tbl>
    <w:p w:rsidR="00ED2A80" w:rsidRDefault="00ED2A80" w:rsidP="00ED2A80">
      <w:pPr>
        <w:pStyle w:val="1"/>
        <w:ind w:left="720"/>
      </w:pPr>
      <w:bookmarkStart w:id="5" w:name="sub_1000"/>
    </w:p>
    <w:p w:rsidR="00ED2A80" w:rsidRDefault="00ED2A80" w:rsidP="00ED2A80">
      <w:pPr>
        <w:pStyle w:val="1"/>
        <w:ind w:left="720"/>
      </w:pPr>
    </w:p>
    <w:p w:rsidR="00ED2A80" w:rsidRDefault="00ED2A80" w:rsidP="00ED2A80">
      <w:pPr>
        <w:pStyle w:val="1"/>
        <w:ind w:left="720"/>
      </w:pPr>
    </w:p>
    <w:p w:rsidR="00ED2A80" w:rsidRDefault="00ED2A80" w:rsidP="00ED2A80">
      <w:pPr>
        <w:pStyle w:val="1"/>
        <w:ind w:left="720"/>
      </w:pPr>
    </w:p>
    <w:p w:rsidR="00ED2A80" w:rsidRDefault="00ED2A80" w:rsidP="00ED2A80">
      <w:pPr>
        <w:pStyle w:val="1"/>
        <w:ind w:left="720"/>
      </w:pPr>
    </w:p>
    <w:p w:rsidR="00ED2A80" w:rsidRDefault="00ED2A80" w:rsidP="00ED2A80">
      <w:pPr>
        <w:pStyle w:val="1"/>
        <w:ind w:left="720"/>
      </w:pPr>
    </w:p>
    <w:p w:rsidR="00ED2A80" w:rsidRDefault="00ED2A80" w:rsidP="00ED2A80">
      <w:pPr>
        <w:pStyle w:val="1"/>
        <w:ind w:left="720"/>
      </w:pPr>
    </w:p>
    <w:p w:rsidR="00ED2A80" w:rsidRDefault="00ED2A80" w:rsidP="00ED2A80">
      <w:pPr>
        <w:pStyle w:val="1"/>
        <w:ind w:left="720"/>
      </w:pPr>
    </w:p>
    <w:p w:rsidR="00ED2A80" w:rsidRDefault="00ED2A80" w:rsidP="00ED2A80">
      <w:pPr>
        <w:pStyle w:val="1"/>
      </w:pPr>
    </w:p>
    <w:p w:rsidR="00ED2A80" w:rsidRDefault="00ED2A80" w:rsidP="00ED2A80">
      <w:pPr>
        <w:pStyle w:val="1"/>
      </w:pPr>
    </w:p>
    <w:p w:rsidR="00ED2A80" w:rsidRDefault="00ED2A80" w:rsidP="00ED2A80">
      <w:pPr>
        <w:pStyle w:val="1"/>
      </w:pPr>
    </w:p>
    <w:p w:rsidR="00ED2A80" w:rsidRDefault="00ED2A80" w:rsidP="00ED2A80">
      <w:pPr>
        <w:pStyle w:val="1"/>
      </w:pPr>
    </w:p>
    <w:p w:rsidR="00ED2A80" w:rsidRDefault="00ED2A80" w:rsidP="00ED2A80">
      <w:pPr>
        <w:pStyle w:val="1"/>
      </w:pPr>
    </w:p>
    <w:p w:rsidR="00ED2A80" w:rsidRDefault="00ED2A80" w:rsidP="00ED2A80">
      <w:pPr>
        <w:pStyle w:val="1"/>
      </w:pPr>
    </w:p>
    <w:p w:rsidR="00ED2A80" w:rsidRDefault="00ED2A80" w:rsidP="00ED2A80">
      <w:pPr>
        <w:pStyle w:val="1"/>
      </w:pPr>
    </w:p>
    <w:p w:rsidR="00ED2A80" w:rsidRDefault="00ED2A80" w:rsidP="00ED2A80">
      <w:pPr>
        <w:pStyle w:val="1"/>
      </w:pPr>
    </w:p>
    <w:p w:rsidR="00ED2A80" w:rsidRDefault="00ED2A80" w:rsidP="00ED2A80">
      <w:pPr>
        <w:pStyle w:val="1"/>
      </w:pPr>
    </w:p>
    <w:p w:rsidR="00ED2A80" w:rsidRDefault="00ED2A80" w:rsidP="00ED2A80">
      <w:pPr>
        <w:pStyle w:val="1"/>
      </w:pPr>
    </w:p>
    <w:p w:rsidR="00ED2A80" w:rsidRDefault="00ED2A80" w:rsidP="00ED2A80">
      <w:pPr>
        <w:pStyle w:val="1"/>
      </w:pPr>
    </w:p>
    <w:p w:rsidR="00ED2A80" w:rsidRDefault="00ED2A80" w:rsidP="00ED2A80">
      <w:pPr>
        <w:pStyle w:val="1"/>
      </w:pPr>
    </w:p>
    <w:p w:rsidR="00ED2A80" w:rsidRPr="00955EE5" w:rsidRDefault="00ED2A80" w:rsidP="00ED2A80">
      <w:pPr>
        <w:pStyle w:val="1"/>
        <w:ind w:left="720"/>
        <w:rPr>
          <w:sz w:val="28"/>
          <w:szCs w:val="28"/>
        </w:rPr>
      </w:pPr>
      <w:r w:rsidRPr="00955EE5">
        <w:rPr>
          <w:sz w:val="28"/>
          <w:szCs w:val="28"/>
        </w:rPr>
        <w:t>Порядок</w:t>
      </w:r>
      <w:r w:rsidRPr="00955EE5">
        <w:rPr>
          <w:sz w:val="28"/>
          <w:szCs w:val="28"/>
        </w:rPr>
        <w:br/>
        <w:t xml:space="preserve">учета бюджетных и денежных обязательств получателей средств бюджета </w:t>
      </w:r>
      <w:r w:rsidRPr="00955EE5">
        <w:rPr>
          <w:sz w:val="28"/>
          <w:szCs w:val="28"/>
        </w:rPr>
        <w:lastRenderedPageBreak/>
        <w:t xml:space="preserve">Большеманадышского сельского поселения Атяшевского муниципального района Республики Мордовия </w:t>
      </w:r>
    </w:p>
    <w:bookmarkEnd w:id="5"/>
    <w:p w:rsidR="00ED2A80" w:rsidRDefault="00ED2A80" w:rsidP="00ED2A80">
      <w:pPr>
        <w:ind w:left="720"/>
      </w:pPr>
    </w:p>
    <w:p w:rsidR="00ED2A80" w:rsidRDefault="00ED2A80" w:rsidP="00ED2A80">
      <w:pPr>
        <w:pStyle w:val="1"/>
        <w:ind w:left="720"/>
      </w:pPr>
      <w:bookmarkStart w:id="6" w:name="sub_101"/>
      <w:r>
        <w:t>I. Общие положения</w:t>
      </w:r>
    </w:p>
    <w:bookmarkEnd w:id="6"/>
    <w:p w:rsidR="00ED2A80" w:rsidRDefault="00ED2A80" w:rsidP="00ED2A80">
      <w:pPr>
        <w:ind w:left="720"/>
      </w:pPr>
    </w:p>
    <w:p w:rsidR="00ED2A80" w:rsidRPr="00955EE5" w:rsidRDefault="00ED2A80" w:rsidP="00ED2A80">
      <w:pPr>
        <w:ind w:left="720"/>
        <w:rPr>
          <w:sz w:val="28"/>
          <w:szCs w:val="28"/>
        </w:rPr>
      </w:pPr>
      <w:bookmarkStart w:id="7" w:name="sub_1001"/>
      <w:r w:rsidRPr="00955EE5">
        <w:rPr>
          <w:sz w:val="28"/>
          <w:szCs w:val="28"/>
        </w:rPr>
        <w:t>1. Настоящий Порядок устанавливает процедуру исполнения бюджета Большеманадышского сельского поселения Атяшевского муниципального района Республики Мордовия (далее - муниципальный бюджет) по расходам в части постановки на учет бюджетных и денежных обязательств получателей средств бюджета Большеманадышского сельского поселения Атяшевского муниципального района Республики Мордовия и внесения в них изменений органом, осуществляющим открытие и ведение лицевых счетов получателей средств бюджета, лицевых счетов для учета операций по переданным полномочиям получателя средств бюджета Большеманадышского сельского поселения Атяшевского муниципального района Республики Мордовия (далее - орган, осуществляющий открытие и ведение лицевых счетов), в целях отражения указанных операций в пределах лимитов бюджетных обязательств на соответствующих лицевых счетах.</w:t>
      </w:r>
    </w:p>
    <w:bookmarkEnd w:id="7"/>
    <w:p w:rsidR="00ED2A80" w:rsidRPr="00955EE5" w:rsidRDefault="00ED2A80" w:rsidP="00ED2A80">
      <w:pPr>
        <w:ind w:left="720"/>
        <w:rPr>
          <w:sz w:val="28"/>
          <w:szCs w:val="28"/>
        </w:rPr>
      </w:pPr>
      <w:r w:rsidRPr="00955EE5">
        <w:rPr>
          <w:sz w:val="28"/>
          <w:szCs w:val="28"/>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w:t>
      </w:r>
    </w:p>
    <w:p w:rsidR="00ED2A80" w:rsidRPr="00955EE5" w:rsidRDefault="00ED2A80" w:rsidP="00ED2A80">
      <w:pPr>
        <w:ind w:left="720"/>
        <w:rPr>
          <w:color w:val="000000" w:themeColor="text1"/>
          <w:sz w:val="28"/>
          <w:szCs w:val="28"/>
        </w:rPr>
      </w:pPr>
      <w:bookmarkStart w:id="8" w:name="sub_1002"/>
      <w:r w:rsidRPr="00955EE5">
        <w:rPr>
          <w:sz w:val="28"/>
          <w:szCs w:val="28"/>
        </w:rPr>
        <w:t xml:space="preserve">2. Постановка на учет бюджетных и денежных обязательств осуществляется в соответствии со Сведениями о бюджетном обязательстве и Сведениями о денежном обязательстве, реквизиты которых содержатся соответственно в </w:t>
      </w:r>
      <w:hyperlink r:id="rId8" w:history="1">
        <w:r w:rsidRPr="00955EE5">
          <w:rPr>
            <w:rStyle w:val="a4"/>
            <w:rFonts w:cs="Times New Roman CYR"/>
            <w:color w:val="000000" w:themeColor="text1"/>
            <w:sz w:val="28"/>
            <w:szCs w:val="28"/>
          </w:rPr>
          <w:t>приложениях N 1</w:t>
        </w:r>
      </w:hyperlink>
      <w:r w:rsidRPr="00955EE5">
        <w:rPr>
          <w:color w:val="000000" w:themeColor="text1"/>
          <w:sz w:val="28"/>
          <w:szCs w:val="28"/>
        </w:rPr>
        <w:t xml:space="preserve"> и </w:t>
      </w:r>
      <w:hyperlink r:id="rId9" w:history="1">
        <w:r w:rsidRPr="00955EE5">
          <w:rPr>
            <w:rStyle w:val="a4"/>
            <w:rFonts w:cs="Times New Roman CYR"/>
            <w:color w:val="000000" w:themeColor="text1"/>
            <w:sz w:val="28"/>
            <w:szCs w:val="28"/>
          </w:rPr>
          <w:t>N 2</w:t>
        </w:r>
      </w:hyperlink>
      <w:r w:rsidRPr="00955EE5">
        <w:rPr>
          <w:color w:val="000000" w:themeColor="text1"/>
          <w:sz w:val="28"/>
          <w:szCs w:val="28"/>
        </w:rPr>
        <w:t xml:space="preserve"> к Порядку учета бюджетных и денежных обязательств получателей средств бюджета Большеманадышского сельского поселения Атяшевского муниципального района Республики Мордовия территориальными органами Федерального казначейства, утвержденному </w:t>
      </w:r>
      <w:hyperlink r:id="rId10"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от 30 октября 2020 г. N 258н "О Порядке учета бюджетных и денежных обязательств получателей средств республиканского бюджета территориальными органами Федерального казначейства" (далее - Порядок, утвержденный приказом Министерства финансов Российской Федерации N 258н).</w:t>
      </w:r>
    </w:p>
    <w:p w:rsidR="00ED2A80" w:rsidRPr="00955EE5" w:rsidRDefault="00ED2A80" w:rsidP="00ED2A80">
      <w:pPr>
        <w:ind w:left="720" w:firstLine="0"/>
        <w:rPr>
          <w:color w:val="000000" w:themeColor="text1"/>
          <w:sz w:val="28"/>
          <w:szCs w:val="28"/>
        </w:rPr>
      </w:pPr>
    </w:p>
    <w:p w:rsidR="00ED2A80" w:rsidRPr="00955EE5" w:rsidRDefault="00ED2A80" w:rsidP="00ED2A80">
      <w:pPr>
        <w:ind w:left="720"/>
        <w:rPr>
          <w:color w:val="000000" w:themeColor="text1"/>
          <w:sz w:val="28"/>
          <w:szCs w:val="28"/>
        </w:rPr>
      </w:pPr>
      <w:bookmarkStart w:id="9" w:name="sub_1003"/>
      <w:bookmarkEnd w:id="8"/>
      <w:r w:rsidRPr="00955EE5">
        <w:rPr>
          <w:color w:val="000000" w:themeColor="text1"/>
          <w:sz w:val="28"/>
          <w:szCs w:val="28"/>
        </w:rPr>
        <w:t xml:space="preserve">3. Сведения о бюджетном обязательстве и Сведения о денежном обязательстве, не содержащие сведения, составляющие государственную и иную охраняемую законом тайну (далее - государственная тайна), формируются в форме электронного документа в информационных системах </w:t>
      </w:r>
      <w:r w:rsidRPr="00955EE5">
        <w:rPr>
          <w:color w:val="000000" w:themeColor="text1"/>
          <w:sz w:val="28"/>
          <w:szCs w:val="28"/>
        </w:rPr>
        <w:lastRenderedPageBreak/>
        <w:t xml:space="preserve">Большеманадышского сельского поселения Администрации Атяшевского муниципального района Республики Мордовия и Федерального казначейства (далее - информационная система) и подписываются усиленной </w:t>
      </w:r>
      <w:hyperlink r:id="rId11" w:history="1">
        <w:r w:rsidRPr="00955EE5">
          <w:rPr>
            <w:rStyle w:val="a4"/>
            <w:rFonts w:cs="Times New Roman CYR"/>
            <w:color w:val="000000" w:themeColor="text1"/>
            <w:sz w:val="28"/>
            <w:szCs w:val="28"/>
          </w:rPr>
          <w:t>квалифицированной электронной подписью</w:t>
        </w:r>
      </w:hyperlink>
      <w:r w:rsidRPr="00955EE5">
        <w:rPr>
          <w:color w:val="000000" w:themeColor="text1"/>
          <w:sz w:val="28"/>
          <w:szCs w:val="28"/>
        </w:rPr>
        <w:t xml:space="preserve"> (далее - электронная подпись) руководителя или иного лица, уполномоченного действовать в установленном законодательством Российской Федерации порядке (далее - уполномоченное лицо) от имени получателя средств республиканского бюджета или органа, осуществляющего открытие и ведение лицевых счетов, в соответствующей информационной системе.</w:t>
      </w:r>
    </w:p>
    <w:bookmarkEnd w:id="9"/>
    <w:p w:rsidR="00ED2A80" w:rsidRPr="00955EE5" w:rsidRDefault="00ED2A80" w:rsidP="00ED2A80">
      <w:pPr>
        <w:ind w:left="720"/>
        <w:rPr>
          <w:color w:val="000000" w:themeColor="text1"/>
          <w:sz w:val="28"/>
          <w:szCs w:val="28"/>
        </w:rPr>
      </w:pPr>
      <w:r w:rsidRPr="00955EE5">
        <w:rPr>
          <w:color w:val="000000" w:themeColor="text1"/>
          <w:sz w:val="28"/>
          <w:szCs w:val="28"/>
        </w:rPr>
        <w:t xml:space="preserve">Сведения о бюджетном обязательстве и Сведения о денежном обязательстве, не содержащие сведения, составляющие государственную тайну, формируются получателем средств бюджета Большеманадышского сельского поселения Атяшевского муниципального района Республики Мордовия или органом, осуществляющим открытие и ведение лицевых счетов, с учетом положений </w:t>
      </w:r>
      <w:hyperlink w:anchor="sub_1008" w:history="1">
        <w:r w:rsidRPr="00955EE5">
          <w:rPr>
            <w:rStyle w:val="a4"/>
            <w:rFonts w:cs="Times New Roman CYR"/>
            <w:color w:val="000000" w:themeColor="text1"/>
            <w:sz w:val="28"/>
            <w:szCs w:val="28"/>
          </w:rPr>
          <w:t>пунктов 8</w:t>
        </w:r>
      </w:hyperlink>
      <w:r w:rsidRPr="00955EE5">
        <w:rPr>
          <w:color w:val="000000" w:themeColor="text1"/>
          <w:sz w:val="28"/>
          <w:szCs w:val="28"/>
        </w:rPr>
        <w:t xml:space="preserve"> и </w:t>
      </w:r>
      <w:hyperlink w:anchor="sub_1020" w:history="1">
        <w:r w:rsidRPr="00955EE5">
          <w:rPr>
            <w:rStyle w:val="a4"/>
            <w:rFonts w:cs="Times New Roman CYR"/>
            <w:color w:val="000000" w:themeColor="text1"/>
            <w:sz w:val="28"/>
            <w:szCs w:val="28"/>
          </w:rPr>
          <w:t>20</w:t>
        </w:r>
      </w:hyperlink>
      <w:r w:rsidRPr="00955EE5">
        <w:rPr>
          <w:color w:val="000000" w:themeColor="text1"/>
          <w:sz w:val="28"/>
          <w:szCs w:val="28"/>
        </w:rPr>
        <w:t xml:space="preserve"> настоящего Порядка.</w:t>
      </w:r>
    </w:p>
    <w:p w:rsidR="00ED2A80" w:rsidRPr="00955EE5" w:rsidRDefault="00ED2A80" w:rsidP="00ED2A80">
      <w:pPr>
        <w:ind w:left="720"/>
        <w:rPr>
          <w:color w:val="000000" w:themeColor="text1"/>
          <w:sz w:val="28"/>
          <w:szCs w:val="28"/>
        </w:rPr>
      </w:pPr>
      <w:bookmarkStart w:id="10" w:name="sub_1004"/>
      <w:r w:rsidRPr="00955EE5">
        <w:rPr>
          <w:color w:val="000000" w:themeColor="text1"/>
          <w:sz w:val="28"/>
          <w:szCs w:val="28"/>
        </w:rPr>
        <w:t xml:space="preserve">4. Сведения о бюджетном обязательстве и Сведения о денежном обязательстве, содержащие сведения, составляющие государственную тайну, формируются получателем средств бюджета Большеманадышского сельского поселения Атяшевского муниципального района Республики Мордовия и направляются в орган, осуществляющий открытие и ведение лицевых счетов, с соблюдением требований </w:t>
      </w:r>
      <w:hyperlink r:id="rId12" w:history="1">
        <w:r w:rsidRPr="00955EE5">
          <w:rPr>
            <w:rStyle w:val="a4"/>
            <w:rFonts w:cs="Times New Roman CYR"/>
            <w:color w:val="000000" w:themeColor="text1"/>
            <w:sz w:val="28"/>
            <w:szCs w:val="28"/>
          </w:rPr>
          <w:t>законодательства</w:t>
        </w:r>
      </w:hyperlink>
      <w:r w:rsidRPr="00955EE5">
        <w:rPr>
          <w:color w:val="000000" w:themeColor="text1"/>
          <w:sz w:val="28"/>
          <w:szCs w:val="28"/>
        </w:rPr>
        <w:t xml:space="preserve"> Российской Федерации о защите государственной тайны на бумажном носителе и при наличии технической возможности - на съемном машинном носителе информации (далее - на бумажном носителе).</w:t>
      </w:r>
    </w:p>
    <w:bookmarkEnd w:id="10"/>
    <w:p w:rsidR="00ED2A80" w:rsidRPr="00955EE5" w:rsidRDefault="00ED2A80" w:rsidP="00ED2A80">
      <w:pPr>
        <w:ind w:left="720"/>
        <w:rPr>
          <w:color w:val="000000" w:themeColor="text1"/>
          <w:sz w:val="28"/>
          <w:szCs w:val="28"/>
        </w:rPr>
      </w:pPr>
      <w:r w:rsidRPr="00955EE5">
        <w:rPr>
          <w:color w:val="000000" w:themeColor="text1"/>
          <w:sz w:val="28"/>
          <w:szCs w:val="28"/>
        </w:rPr>
        <w:t>Получатель средств бюджета Большеманадышского сельского поселения Атяшевского муниципального района Республики Мордовия обеспечивает идентичность информации, содержащейся в Сведениях о бюджетном обязательстве и Сведениях о денежном обязательстве на бумажном носителе, с информацией на съемном машинном носителе информации.</w:t>
      </w:r>
    </w:p>
    <w:p w:rsidR="00ED2A80" w:rsidRPr="00955EE5" w:rsidRDefault="00ED2A80" w:rsidP="00ED2A80">
      <w:pPr>
        <w:ind w:left="720"/>
        <w:rPr>
          <w:color w:val="000000" w:themeColor="text1"/>
          <w:sz w:val="28"/>
          <w:szCs w:val="28"/>
        </w:rPr>
      </w:pPr>
      <w:bookmarkStart w:id="11" w:name="sub_1005"/>
      <w:r w:rsidRPr="00955EE5">
        <w:rPr>
          <w:color w:val="000000" w:themeColor="text1"/>
          <w:sz w:val="28"/>
          <w:szCs w:val="28"/>
        </w:rPr>
        <w:t xml:space="preserve">5. Сведения о бюджетном обязательстве и Сведения о денежном обязательстве формируются на основании документов, предусмотренных в </w:t>
      </w:r>
      <w:hyperlink w:anchor="sub_111" w:history="1">
        <w:r w:rsidRPr="00955EE5">
          <w:rPr>
            <w:rStyle w:val="a4"/>
            <w:rFonts w:cs="Times New Roman CYR"/>
            <w:color w:val="000000" w:themeColor="text1"/>
            <w:sz w:val="28"/>
            <w:szCs w:val="28"/>
          </w:rPr>
          <w:t>графах 2</w:t>
        </w:r>
      </w:hyperlink>
      <w:r w:rsidRPr="00955EE5">
        <w:rPr>
          <w:color w:val="000000" w:themeColor="text1"/>
          <w:sz w:val="28"/>
          <w:szCs w:val="28"/>
        </w:rPr>
        <w:t xml:space="preserve"> и 3 Перечня документов, на основании которых возникают бюджетные обязательства и документов, подтверждающих возникновение денежных обязательств, согласно </w:t>
      </w:r>
      <w:hyperlink w:anchor="sub_1100" w:history="1">
        <w:r w:rsidRPr="00955EE5">
          <w:rPr>
            <w:rStyle w:val="a4"/>
            <w:rFonts w:cs="Times New Roman CYR"/>
            <w:color w:val="000000" w:themeColor="text1"/>
            <w:sz w:val="28"/>
            <w:szCs w:val="28"/>
          </w:rPr>
          <w:t>приложению</w:t>
        </w:r>
      </w:hyperlink>
      <w:r w:rsidRPr="00955EE5">
        <w:rPr>
          <w:color w:val="000000" w:themeColor="text1"/>
          <w:sz w:val="28"/>
          <w:szCs w:val="28"/>
        </w:rPr>
        <w:t xml:space="preserve"> к настоящему Порядку (далее соответственно - Перечень, документы-основания, документы, подтверждающие возникновение денежных обязательств).</w:t>
      </w:r>
    </w:p>
    <w:bookmarkEnd w:id="11"/>
    <w:p w:rsidR="00ED2A80" w:rsidRPr="00955EE5" w:rsidRDefault="00ED2A80" w:rsidP="00ED2A80">
      <w:pPr>
        <w:ind w:left="720"/>
        <w:rPr>
          <w:color w:val="000000" w:themeColor="text1"/>
          <w:sz w:val="28"/>
          <w:szCs w:val="28"/>
        </w:rPr>
      </w:pPr>
      <w:r w:rsidRPr="00955EE5">
        <w:rPr>
          <w:color w:val="000000" w:themeColor="text1"/>
          <w:sz w:val="28"/>
          <w:szCs w:val="28"/>
        </w:rPr>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rsidR="00ED2A80" w:rsidRPr="00955EE5" w:rsidRDefault="00ED2A80" w:rsidP="00ED2A80">
      <w:pPr>
        <w:ind w:left="720"/>
        <w:rPr>
          <w:color w:val="000000" w:themeColor="text1"/>
          <w:sz w:val="28"/>
          <w:szCs w:val="28"/>
        </w:rPr>
      </w:pPr>
      <w:bookmarkStart w:id="12" w:name="sub_1006"/>
      <w:r w:rsidRPr="00955EE5">
        <w:rPr>
          <w:color w:val="000000" w:themeColor="text1"/>
          <w:sz w:val="28"/>
          <w:szCs w:val="28"/>
        </w:rPr>
        <w:t xml:space="preserve">6. При отсутствии в информационной системе документа-основания (документа, подтверждающего возникновение денежного обязательства) получатель средств бюджета Большеманадышского сельского поселения </w:t>
      </w:r>
      <w:r w:rsidRPr="00955EE5">
        <w:rPr>
          <w:color w:val="000000" w:themeColor="text1"/>
          <w:sz w:val="28"/>
          <w:szCs w:val="28"/>
        </w:rPr>
        <w:lastRenderedPageBreak/>
        <w:t xml:space="preserve">Атяшевского муниципального района Республики Мордовия направляет в орган, осуществляющий открытие и ведение лицевых счетов,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w:t>
      </w:r>
      <w:hyperlink r:id="rId13" w:history="1">
        <w:r w:rsidRPr="00955EE5">
          <w:rPr>
            <w:rStyle w:val="a4"/>
            <w:rFonts w:cs="Times New Roman CYR"/>
            <w:color w:val="000000" w:themeColor="text1"/>
            <w:sz w:val="28"/>
            <w:szCs w:val="28"/>
          </w:rPr>
          <w:t>электронной подписью</w:t>
        </w:r>
      </w:hyperlink>
      <w:r w:rsidRPr="00955EE5">
        <w:rPr>
          <w:color w:val="000000" w:themeColor="text1"/>
          <w:sz w:val="28"/>
          <w:szCs w:val="28"/>
        </w:rPr>
        <w:t xml:space="preserve"> лица, имеющего право действовать от имени получателя средств республиканского бюджета.</w:t>
      </w:r>
    </w:p>
    <w:p w:rsidR="00ED2A80" w:rsidRPr="00955EE5" w:rsidRDefault="00ED2A80" w:rsidP="00ED2A80">
      <w:pPr>
        <w:ind w:left="720"/>
        <w:rPr>
          <w:color w:val="000000" w:themeColor="text1"/>
          <w:sz w:val="28"/>
          <w:szCs w:val="28"/>
        </w:rPr>
      </w:pPr>
      <w:bookmarkStart w:id="13" w:name="sub_1007"/>
      <w:bookmarkEnd w:id="12"/>
      <w:r w:rsidRPr="00955EE5">
        <w:rPr>
          <w:color w:val="000000" w:themeColor="text1"/>
          <w:sz w:val="28"/>
          <w:szCs w:val="28"/>
        </w:rPr>
        <w:t>7.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в соответствии с настоящим Порядком.</w:t>
      </w:r>
    </w:p>
    <w:bookmarkEnd w:id="13"/>
    <w:p w:rsidR="00ED2A80" w:rsidRPr="003A6191" w:rsidRDefault="00ED2A80" w:rsidP="00ED2A80">
      <w:pPr>
        <w:ind w:left="720"/>
        <w:rPr>
          <w:color w:val="000000" w:themeColor="text1"/>
        </w:rPr>
      </w:pPr>
    </w:p>
    <w:p w:rsidR="00ED2A80" w:rsidRPr="00955EE5" w:rsidRDefault="00ED2A80" w:rsidP="00ED2A80">
      <w:pPr>
        <w:pStyle w:val="1"/>
        <w:ind w:left="720"/>
        <w:rPr>
          <w:sz w:val="28"/>
          <w:szCs w:val="28"/>
        </w:rPr>
      </w:pPr>
      <w:bookmarkStart w:id="14" w:name="sub_102"/>
      <w:r w:rsidRPr="00955EE5">
        <w:rPr>
          <w:sz w:val="28"/>
          <w:szCs w:val="28"/>
        </w:rPr>
        <w:t>II. Порядок постановки на учет бюджетных обязательств и внесения в них изменений</w:t>
      </w:r>
    </w:p>
    <w:bookmarkEnd w:id="14"/>
    <w:p w:rsidR="00ED2A80" w:rsidRDefault="00ED2A80" w:rsidP="00ED2A80">
      <w:pPr>
        <w:ind w:left="720"/>
      </w:pPr>
    </w:p>
    <w:p w:rsidR="00ED2A80" w:rsidRPr="00955EE5" w:rsidRDefault="00ED2A80" w:rsidP="00ED2A80">
      <w:pPr>
        <w:ind w:left="720"/>
        <w:rPr>
          <w:sz w:val="28"/>
          <w:szCs w:val="28"/>
        </w:rPr>
      </w:pPr>
      <w:bookmarkStart w:id="15" w:name="sub_1008"/>
      <w:r w:rsidRPr="00955EE5">
        <w:rPr>
          <w:sz w:val="28"/>
          <w:szCs w:val="28"/>
        </w:rPr>
        <w:t>8. Сведения о бюджетных обязательствах формируются:</w:t>
      </w:r>
    </w:p>
    <w:bookmarkEnd w:id="15"/>
    <w:p w:rsidR="00ED2A80" w:rsidRPr="00955EE5" w:rsidRDefault="00ED2A80" w:rsidP="00ED2A80">
      <w:pPr>
        <w:ind w:left="720"/>
        <w:rPr>
          <w:sz w:val="28"/>
          <w:szCs w:val="28"/>
        </w:rPr>
      </w:pPr>
      <w:r w:rsidRPr="00955EE5">
        <w:rPr>
          <w:sz w:val="28"/>
          <w:szCs w:val="28"/>
        </w:rPr>
        <w:t>а) получателем средств бюджета Большеманадышского сельского поселения Атяшевского муниципального района Республики Мордовия:</w:t>
      </w:r>
    </w:p>
    <w:p w:rsidR="00ED2A80" w:rsidRPr="00955EE5" w:rsidRDefault="00ED2A80" w:rsidP="00ED2A80">
      <w:pPr>
        <w:ind w:left="720"/>
        <w:rPr>
          <w:sz w:val="28"/>
          <w:szCs w:val="28"/>
        </w:rPr>
      </w:pPr>
      <w:r w:rsidRPr="00955EE5">
        <w:rPr>
          <w:sz w:val="28"/>
          <w:szCs w:val="28"/>
        </w:rPr>
        <w:t>в части принимаемых бюджетных обязательств, возникших на основании документов-оснований, предусмотренных:</w:t>
      </w:r>
    </w:p>
    <w:p w:rsidR="00ED2A80" w:rsidRPr="00955EE5" w:rsidRDefault="00ED2A80" w:rsidP="00ED2A80">
      <w:pPr>
        <w:ind w:left="720"/>
        <w:rPr>
          <w:color w:val="000000" w:themeColor="text1"/>
          <w:sz w:val="28"/>
          <w:szCs w:val="28"/>
        </w:rPr>
      </w:pPr>
      <w:hyperlink w:anchor="sub_1101" w:history="1">
        <w:r w:rsidRPr="00955EE5">
          <w:rPr>
            <w:rStyle w:val="a4"/>
            <w:rFonts w:cs="Times New Roman CYR"/>
            <w:color w:val="000000" w:themeColor="text1"/>
            <w:sz w:val="28"/>
            <w:szCs w:val="28"/>
          </w:rPr>
          <w:t>пунктом 1 графы 2</w:t>
        </w:r>
      </w:hyperlink>
      <w:r w:rsidRPr="00955EE5">
        <w:rPr>
          <w:color w:val="000000" w:themeColor="text1"/>
          <w:sz w:val="28"/>
          <w:szCs w:val="28"/>
        </w:rPr>
        <w:t xml:space="preserve"> Перечня, - не позднее двух 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ED2A80" w:rsidRPr="00955EE5" w:rsidRDefault="00ED2A80" w:rsidP="00ED2A80">
      <w:pPr>
        <w:ind w:left="720"/>
        <w:rPr>
          <w:color w:val="000000" w:themeColor="text1"/>
          <w:sz w:val="28"/>
          <w:szCs w:val="28"/>
        </w:rPr>
      </w:pPr>
      <w:hyperlink w:anchor="sub_1102" w:history="1">
        <w:r w:rsidRPr="00955EE5">
          <w:rPr>
            <w:rStyle w:val="a4"/>
            <w:rFonts w:cs="Times New Roman CYR"/>
            <w:color w:val="000000" w:themeColor="text1"/>
            <w:sz w:val="28"/>
            <w:szCs w:val="28"/>
          </w:rPr>
          <w:t>пунктом 2 графы 2</w:t>
        </w:r>
      </w:hyperlink>
      <w:r w:rsidRPr="00955EE5">
        <w:rPr>
          <w:color w:val="000000" w:themeColor="text1"/>
          <w:sz w:val="28"/>
          <w:szCs w:val="28"/>
        </w:rPr>
        <w:t xml:space="preserve"> Перечня, - одновременно с направлением выписки из приглашения принять участие в закрытом способе определения поставщика (подрядчика, исполнителя) в орган, осуществляющий контроль, в соответствии с </w:t>
      </w:r>
      <w:hyperlink r:id="rId14" w:history="1">
        <w:r w:rsidRPr="00955EE5">
          <w:rPr>
            <w:rStyle w:val="a4"/>
            <w:rFonts w:cs="Times New Roman CYR"/>
            <w:color w:val="000000" w:themeColor="text1"/>
            <w:sz w:val="28"/>
            <w:szCs w:val="28"/>
          </w:rPr>
          <w:t>Правилами</w:t>
        </w:r>
      </w:hyperlink>
      <w:r w:rsidRPr="00955EE5">
        <w:rPr>
          <w:color w:val="000000" w:themeColor="text1"/>
          <w:sz w:val="28"/>
          <w:szCs w:val="28"/>
        </w:rPr>
        <w:t xml:space="preserve">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утвержденными </w:t>
      </w:r>
      <w:hyperlink r:id="rId15" w:history="1">
        <w:r w:rsidRPr="00955EE5">
          <w:rPr>
            <w:rStyle w:val="a4"/>
            <w:rFonts w:cs="Times New Roman CYR"/>
            <w:color w:val="000000" w:themeColor="text1"/>
            <w:sz w:val="28"/>
            <w:szCs w:val="28"/>
          </w:rPr>
          <w:t>постановлением</w:t>
        </w:r>
      </w:hyperlink>
      <w:r w:rsidRPr="00955EE5">
        <w:rPr>
          <w:color w:val="000000" w:themeColor="text1"/>
          <w:sz w:val="28"/>
          <w:szCs w:val="28"/>
        </w:rPr>
        <w:t xml:space="preserve"> Правительства Российской Федерации от 6 августа 2020 г. N 1193;</w:t>
      </w:r>
    </w:p>
    <w:p w:rsidR="00ED2A80" w:rsidRPr="00955EE5" w:rsidRDefault="00ED2A80" w:rsidP="00ED2A80">
      <w:pPr>
        <w:ind w:left="720"/>
        <w:rPr>
          <w:color w:val="000000" w:themeColor="text1"/>
          <w:sz w:val="28"/>
          <w:szCs w:val="28"/>
        </w:rPr>
      </w:pPr>
      <w:r w:rsidRPr="00955EE5">
        <w:rPr>
          <w:color w:val="000000" w:themeColor="text1"/>
          <w:sz w:val="28"/>
          <w:szCs w:val="28"/>
        </w:rPr>
        <w:t>в части принятых бюджетных обязательств, возникших на основании документов-оснований, предусмотренных:</w:t>
      </w:r>
    </w:p>
    <w:p w:rsidR="00ED2A80" w:rsidRPr="00955EE5" w:rsidRDefault="00ED2A80" w:rsidP="00ED2A80">
      <w:pPr>
        <w:ind w:left="720"/>
        <w:rPr>
          <w:color w:val="000000" w:themeColor="text1"/>
          <w:sz w:val="28"/>
          <w:szCs w:val="28"/>
        </w:rPr>
      </w:pPr>
      <w:hyperlink w:anchor="sub_1103" w:history="1">
        <w:r w:rsidRPr="00955EE5">
          <w:rPr>
            <w:rStyle w:val="a4"/>
            <w:rFonts w:cs="Times New Roman CYR"/>
            <w:color w:val="000000" w:themeColor="text1"/>
            <w:sz w:val="28"/>
            <w:szCs w:val="28"/>
          </w:rPr>
          <w:t>пунктом 3 графы 2</w:t>
        </w:r>
      </w:hyperlink>
      <w:r w:rsidRPr="00955EE5">
        <w:rPr>
          <w:color w:val="000000" w:themeColor="text1"/>
          <w:sz w:val="28"/>
          <w:szCs w:val="28"/>
        </w:rPr>
        <w:t xml:space="preserve"> Перечня, не содержащих сведения, составляющие государственную тайну, информация о которых подлежит включению в реестр контрактов, а также предусмотренных </w:t>
      </w:r>
      <w:hyperlink w:anchor="sub_1104" w:history="1">
        <w:r w:rsidRPr="00955EE5">
          <w:rPr>
            <w:rStyle w:val="a4"/>
            <w:rFonts w:cs="Times New Roman CYR"/>
            <w:color w:val="000000" w:themeColor="text1"/>
            <w:sz w:val="28"/>
            <w:szCs w:val="28"/>
          </w:rPr>
          <w:t>пунктом 4 графы 2</w:t>
        </w:r>
      </w:hyperlink>
      <w:r w:rsidRPr="00955EE5">
        <w:rPr>
          <w:color w:val="000000" w:themeColor="text1"/>
          <w:sz w:val="28"/>
          <w:szCs w:val="28"/>
        </w:rPr>
        <w:t xml:space="preserve"> Перечня - не позднее семи рабочих дней, следующих за днем заключения государственного </w:t>
      </w:r>
      <w:r w:rsidRPr="00955EE5">
        <w:rPr>
          <w:color w:val="000000" w:themeColor="text1"/>
          <w:sz w:val="28"/>
          <w:szCs w:val="28"/>
        </w:rPr>
        <w:lastRenderedPageBreak/>
        <w:t xml:space="preserve">контракта, договора, указанных в названных пунктах </w:t>
      </w:r>
      <w:hyperlink w:anchor="sub_111" w:history="1">
        <w:r w:rsidRPr="00955EE5">
          <w:rPr>
            <w:rStyle w:val="a4"/>
            <w:rFonts w:cs="Times New Roman CYR"/>
            <w:color w:val="000000" w:themeColor="text1"/>
            <w:sz w:val="28"/>
            <w:szCs w:val="28"/>
          </w:rPr>
          <w:t>графы 2</w:t>
        </w:r>
      </w:hyperlink>
      <w:r w:rsidRPr="00955EE5">
        <w:rPr>
          <w:color w:val="000000" w:themeColor="text1"/>
          <w:sz w:val="28"/>
          <w:szCs w:val="28"/>
        </w:rPr>
        <w:t xml:space="preserve"> Перечня;</w:t>
      </w:r>
    </w:p>
    <w:p w:rsidR="00ED2A80" w:rsidRPr="00955EE5" w:rsidRDefault="00ED2A80" w:rsidP="00ED2A80">
      <w:pPr>
        <w:ind w:left="720"/>
        <w:rPr>
          <w:color w:val="000000" w:themeColor="text1"/>
          <w:sz w:val="28"/>
          <w:szCs w:val="28"/>
        </w:rPr>
      </w:pPr>
      <w:hyperlink w:anchor="sub_1105" w:history="1">
        <w:r w:rsidRPr="00955EE5">
          <w:rPr>
            <w:rStyle w:val="a4"/>
            <w:rFonts w:cs="Times New Roman CYR"/>
            <w:color w:val="000000" w:themeColor="text1"/>
            <w:sz w:val="28"/>
            <w:szCs w:val="28"/>
          </w:rPr>
          <w:t>пунктами 5 - 9 графы 2</w:t>
        </w:r>
      </w:hyperlink>
      <w:r w:rsidRPr="00955EE5">
        <w:rPr>
          <w:color w:val="000000" w:themeColor="text1"/>
          <w:sz w:val="28"/>
          <w:szCs w:val="28"/>
        </w:rPr>
        <w:t xml:space="preserve"> Перечня - не позднее семи рабочих дней со дня их заключения;</w:t>
      </w:r>
    </w:p>
    <w:p w:rsidR="00ED2A80" w:rsidRPr="00955EE5" w:rsidRDefault="00ED2A80" w:rsidP="00ED2A80">
      <w:pPr>
        <w:ind w:left="720"/>
        <w:rPr>
          <w:color w:val="000000" w:themeColor="text1"/>
          <w:sz w:val="28"/>
          <w:szCs w:val="28"/>
        </w:rPr>
      </w:pPr>
      <w:hyperlink w:anchor="sub_1103" w:history="1">
        <w:r w:rsidRPr="00955EE5">
          <w:rPr>
            <w:rStyle w:val="a4"/>
            <w:rFonts w:cs="Times New Roman CYR"/>
            <w:color w:val="000000" w:themeColor="text1"/>
            <w:sz w:val="28"/>
            <w:szCs w:val="28"/>
          </w:rPr>
          <w:t>пунктами 3 - 9 графы 2</w:t>
        </w:r>
      </w:hyperlink>
      <w:r w:rsidRPr="00955EE5">
        <w:rPr>
          <w:color w:val="000000" w:themeColor="text1"/>
          <w:sz w:val="28"/>
          <w:szCs w:val="28"/>
        </w:rPr>
        <w:t xml:space="preserve"> Перечня, содержащих сведения, составляющие государственную тайну, - не позднее шести рабочих дней со дня их заключения;</w:t>
      </w:r>
    </w:p>
    <w:p w:rsidR="00ED2A80" w:rsidRPr="00955EE5" w:rsidRDefault="00ED2A80" w:rsidP="00ED2A80">
      <w:pPr>
        <w:ind w:left="720"/>
        <w:rPr>
          <w:color w:val="000000" w:themeColor="text1"/>
          <w:sz w:val="28"/>
          <w:szCs w:val="28"/>
        </w:rPr>
      </w:pPr>
      <w:hyperlink w:anchor="sub_1110" w:history="1">
        <w:r w:rsidRPr="00955EE5">
          <w:rPr>
            <w:rStyle w:val="a4"/>
            <w:rFonts w:cs="Times New Roman CYR"/>
            <w:color w:val="000000" w:themeColor="text1"/>
            <w:sz w:val="28"/>
            <w:szCs w:val="28"/>
          </w:rPr>
          <w:t>пунктом 10 графы 2</w:t>
        </w:r>
      </w:hyperlink>
      <w:r w:rsidRPr="00955EE5">
        <w:rPr>
          <w:color w:val="000000" w:themeColor="text1"/>
          <w:sz w:val="28"/>
          <w:szCs w:val="28"/>
        </w:rPr>
        <w:t xml:space="preserve"> Перечня, - не позднее семи рабочих дней, следующих за днем доведения лимитов бюджетных обязательств на принятие и исполнение получателем средств бюджета Большеманадышского сельского поселения Атяшевского муниципального района Республики Мордовия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rsidR="00ED2A80" w:rsidRPr="00955EE5" w:rsidRDefault="00ED2A80" w:rsidP="00ED2A80">
      <w:pPr>
        <w:ind w:left="720"/>
        <w:rPr>
          <w:color w:val="000000" w:themeColor="text1"/>
          <w:sz w:val="28"/>
          <w:szCs w:val="28"/>
        </w:rPr>
      </w:pPr>
      <w:hyperlink w:anchor="sub_1111" w:history="1">
        <w:r w:rsidRPr="00955EE5">
          <w:rPr>
            <w:rStyle w:val="a4"/>
            <w:rFonts w:cs="Times New Roman CYR"/>
            <w:color w:val="000000" w:themeColor="text1"/>
            <w:sz w:val="28"/>
            <w:szCs w:val="28"/>
          </w:rPr>
          <w:t>пунктами 11 - 12 графы 2</w:t>
        </w:r>
      </w:hyperlink>
      <w:r w:rsidRPr="00955EE5">
        <w:rPr>
          <w:color w:val="000000" w:themeColor="text1"/>
          <w:sz w:val="28"/>
          <w:szCs w:val="28"/>
        </w:rPr>
        <w:t xml:space="preserve"> Перечня в срок, установленный </w:t>
      </w:r>
      <w:hyperlink r:id="rId16" w:history="1">
        <w:r w:rsidRPr="00955EE5">
          <w:rPr>
            <w:rStyle w:val="a4"/>
            <w:rFonts w:cs="Times New Roman CYR"/>
            <w:color w:val="000000" w:themeColor="text1"/>
            <w:sz w:val="28"/>
            <w:szCs w:val="28"/>
          </w:rPr>
          <w:t>бюджетным законодательством</w:t>
        </w:r>
      </w:hyperlink>
      <w:r w:rsidRPr="00955EE5">
        <w:rPr>
          <w:color w:val="000000" w:themeColor="text1"/>
          <w:sz w:val="28"/>
          <w:szCs w:val="28"/>
        </w:rPr>
        <w:t xml:space="preserve"> Российской Федерации для представления в установленном порядке получателем средств республиканского бюджета - должником информации об источнике образования задолженности и кодах </w:t>
      </w:r>
      <w:hyperlink r:id="rId17" w:history="1">
        <w:r w:rsidRPr="00955EE5">
          <w:rPr>
            <w:rStyle w:val="a4"/>
            <w:rFonts w:cs="Times New Roman CYR"/>
            <w:color w:val="000000" w:themeColor="text1"/>
            <w:sz w:val="28"/>
            <w:szCs w:val="28"/>
          </w:rPr>
          <w:t>бюджетной классификации</w:t>
        </w:r>
      </w:hyperlink>
      <w:r w:rsidRPr="00955EE5">
        <w:rPr>
          <w:color w:val="000000" w:themeColor="text1"/>
          <w:sz w:val="28"/>
          <w:szCs w:val="28"/>
        </w:rPr>
        <w:t xml:space="preserve"> Российской Федерации, по которым должны быть произведены расходы бюджета Большеманадышского сельского поселения Атяшевского муниципального района Республики Мордовия по исполнению исполнительного документа, решения налогового органа о взыскании налога, сбора, страхового взноса, пеней и штрафов, предусматривающее обращение взыскания на средства бюджетов бюджетной системы Российской Федерации (далее - решение налогового органа);</w:t>
      </w:r>
    </w:p>
    <w:p w:rsidR="00ED2A80" w:rsidRPr="00955EE5" w:rsidRDefault="00ED2A80" w:rsidP="00ED2A80">
      <w:pPr>
        <w:ind w:left="720"/>
        <w:rPr>
          <w:color w:val="000000" w:themeColor="text1"/>
          <w:sz w:val="28"/>
          <w:szCs w:val="28"/>
        </w:rPr>
      </w:pPr>
      <w:r w:rsidRPr="00955EE5">
        <w:rPr>
          <w:color w:val="000000" w:themeColor="text1"/>
          <w:sz w:val="28"/>
          <w:szCs w:val="28"/>
        </w:rPr>
        <w:t>б) органом, осуществляющим открытие и ведение лицевых счетов:</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в части принятых бюджетных обязательств, возникших на основании документов-оснований, предусмотренных </w:t>
      </w:r>
      <w:hyperlink w:anchor="sub_1113" w:history="1">
        <w:r w:rsidRPr="00955EE5">
          <w:rPr>
            <w:rStyle w:val="a4"/>
            <w:rFonts w:cs="Times New Roman CYR"/>
            <w:color w:val="000000" w:themeColor="text1"/>
            <w:sz w:val="28"/>
            <w:szCs w:val="28"/>
          </w:rPr>
          <w:t>пунктом 13 графы 2</w:t>
        </w:r>
      </w:hyperlink>
      <w:r w:rsidRPr="00955EE5">
        <w:rPr>
          <w:color w:val="000000" w:themeColor="text1"/>
          <w:sz w:val="28"/>
          <w:szCs w:val="28"/>
        </w:rPr>
        <w:t xml:space="preserve"> Перечня, одновременно с формированием Сведений о денежном обязательстве по данному бюджетному обязательству в полном объеме в сроки, установленные </w:t>
      </w:r>
      <w:hyperlink w:anchor="sub_1020" w:history="1">
        <w:r w:rsidRPr="00955EE5">
          <w:rPr>
            <w:rStyle w:val="a4"/>
            <w:rFonts w:cs="Times New Roman CYR"/>
            <w:color w:val="000000" w:themeColor="text1"/>
            <w:sz w:val="28"/>
            <w:szCs w:val="28"/>
          </w:rPr>
          <w:t>абзацем первым пункта 20</w:t>
        </w:r>
      </w:hyperlink>
      <w:r w:rsidRPr="00955EE5">
        <w:rPr>
          <w:color w:val="000000" w:themeColor="text1"/>
          <w:sz w:val="28"/>
          <w:szCs w:val="28"/>
        </w:rPr>
        <w:t xml:space="preserve"> настоящего Порядка.</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При направлении в орган, осуществляющий открытие и ведение лицевых счетов, Сведений о бюджетном обязательстве, возникшем на основании документа-основания, предусмотренного </w:t>
      </w:r>
      <w:hyperlink w:anchor="sub_1110" w:history="1">
        <w:r w:rsidRPr="00955EE5">
          <w:rPr>
            <w:rStyle w:val="a4"/>
            <w:rFonts w:cs="Times New Roman CYR"/>
            <w:color w:val="000000" w:themeColor="text1"/>
            <w:sz w:val="28"/>
            <w:szCs w:val="28"/>
          </w:rPr>
          <w:t>пунктом 10 графы 2</w:t>
        </w:r>
      </w:hyperlink>
      <w:r w:rsidRPr="00955EE5">
        <w:rPr>
          <w:color w:val="000000" w:themeColor="text1"/>
          <w:sz w:val="28"/>
          <w:szCs w:val="28"/>
        </w:rPr>
        <w:t xml:space="preserve"> Перечня, копия указанного документа-основания в орган, осуществляющий открытие и ведение лицевых счетов, не представляется.</w:t>
      </w:r>
    </w:p>
    <w:p w:rsidR="00ED2A80" w:rsidRPr="00955EE5" w:rsidRDefault="00ED2A80" w:rsidP="00ED2A80">
      <w:pPr>
        <w:ind w:left="720"/>
        <w:rPr>
          <w:color w:val="000000" w:themeColor="text1"/>
          <w:sz w:val="28"/>
          <w:szCs w:val="28"/>
        </w:rPr>
      </w:pPr>
      <w:bookmarkStart w:id="16" w:name="sub_1009"/>
      <w:r w:rsidRPr="00955EE5">
        <w:rPr>
          <w:color w:val="000000" w:themeColor="text1"/>
          <w:sz w:val="28"/>
          <w:szCs w:val="28"/>
        </w:rPr>
        <w:t xml:space="preserve">9. Для внесения изменений в поставленное на учет бюджетное обязательство формируются Сведения о бюджетном обязательстве в соответствии с положениями </w:t>
      </w:r>
      <w:hyperlink w:anchor="sub_1008" w:history="1">
        <w:r w:rsidRPr="00955EE5">
          <w:rPr>
            <w:rStyle w:val="a4"/>
            <w:rFonts w:cs="Times New Roman CYR"/>
            <w:color w:val="000000" w:themeColor="text1"/>
            <w:sz w:val="28"/>
            <w:szCs w:val="28"/>
          </w:rPr>
          <w:t>пункта 8</w:t>
        </w:r>
      </w:hyperlink>
      <w:r w:rsidRPr="00955EE5">
        <w:rPr>
          <w:color w:val="000000" w:themeColor="text1"/>
          <w:sz w:val="28"/>
          <w:szCs w:val="28"/>
        </w:rPr>
        <w:t xml:space="preserve"> настоящего Порядка с указанием учетного номера бюджетного обязательства, в которое вносится изменение.</w:t>
      </w:r>
    </w:p>
    <w:p w:rsidR="00ED2A80" w:rsidRPr="00955EE5" w:rsidRDefault="00ED2A80" w:rsidP="00ED2A80">
      <w:pPr>
        <w:ind w:left="720"/>
        <w:rPr>
          <w:sz w:val="28"/>
          <w:szCs w:val="28"/>
        </w:rPr>
      </w:pPr>
      <w:bookmarkStart w:id="17" w:name="sub_1010"/>
      <w:bookmarkEnd w:id="16"/>
      <w:r w:rsidRPr="00955EE5">
        <w:rPr>
          <w:color w:val="000000" w:themeColor="text1"/>
          <w:sz w:val="28"/>
          <w:szCs w:val="28"/>
        </w:rPr>
        <w:t xml:space="preserve">10. В случае внесения изменений в бюджетное обязательство без внесения изменений в документ-основание, а также в связи с внесением изменений в </w:t>
      </w:r>
      <w:r w:rsidRPr="00955EE5">
        <w:rPr>
          <w:color w:val="000000" w:themeColor="text1"/>
          <w:sz w:val="28"/>
          <w:szCs w:val="28"/>
        </w:rPr>
        <w:lastRenderedPageBreak/>
        <w:t>документ-осн</w:t>
      </w:r>
      <w:r w:rsidRPr="00955EE5">
        <w:rPr>
          <w:sz w:val="28"/>
          <w:szCs w:val="28"/>
        </w:rPr>
        <w:t>ование, содержащийся в информационных системах, указанный документ-основание в орган, осуществляющий открытие и ведение лицевых счетов, повторно не представляется.</w:t>
      </w:r>
    </w:p>
    <w:bookmarkEnd w:id="17"/>
    <w:p w:rsidR="00ED2A80" w:rsidRPr="00955EE5" w:rsidRDefault="00ED2A80" w:rsidP="00ED2A80">
      <w:pPr>
        <w:ind w:left="720"/>
        <w:rPr>
          <w:sz w:val="28"/>
          <w:szCs w:val="28"/>
        </w:rPr>
      </w:pPr>
      <w:r w:rsidRPr="00955EE5">
        <w:rPr>
          <w:sz w:val="28"/>
          <w:szCs w:val="28"/>
        </w:rPr>
        <w:t>В случае внесения изменений в бюджетное обязательство в связи с внесением изменений в документ-основание, документ, предусматривающий внесение изменений в документ-основание, отсутствующий в информационной системе, направляется получателем средств бюджета Большеманадышского сельского поселения Атяшевского муниципального района Республики Мордовия в орган, осуществляющий открытие и ведение лицевых счетов, одновременно с формированием Сведений о бюджетном обязательстве.</w:t>
      </w:r>
    </w:p>
    <w:p w:rsidR="00ED2A80" w:rsidRPr="00955EE5" w:rsidRDefault="00ED2A80" w:rsidP="00ED2A80">
      <w:pPr>
        <w:ind w:left="720"/>
        <w:rPr>
          <w:sz w:val="28"/>
          <w:szCs w:val="28"/>
        </w:rPr>
      </w:pPr>
      <w:bookmarkStart w:id="18" w:name="sub_1011"/>
      <w:r w:rsidRPr="00955EE5">
        <w:rPr>
          <w:sz w:val="28"/>
          <w:szCs w:val="28"/>
        </w:rPr>
        <w:t>11.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бюджета Большеманадышского сельского поселения Атяшевского муниципального района Республики Мордовия, орган, осуществляющий открытие и ведение лицевых счетов, в течение двух рабочих дней со дня, следующего за днем поступления Сведений о бюджетном обязательстве, осуществляет их проверку на:</w:t>
      </w:r>
    </w:p>
    <w:p w:rsidR="00ED2A80" w:rsidRPr="00955EE5" w:rsidRDefault="00ED2A80" w:rsidP="00ED2A80">
      <w:pPr>
        <w:ind w:left="720"/>
        <w:rPr>
          <w:sz w:val="28"/>
          <w:szCs w:val="28"/>
        </w:rPr>
      </w:pPr>
      <w:bookmarkStart w:id="19" w:name="sub_10112"/>
      <w:bookmarkEnd w:id="18"/>
      <w:r w:rsidRPr="00955EE5">
        <w:rPr>
          <w:sz w:val="28"/>
          <w:szCs w:val="28"/>
        </w:rPr>
        <w:t>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Большеманадышского сельского поселения Атяшевского муниципального района Республики Мордовия в орган, осуществляющий открытие и ведение лицевых счетов, для постановки на учет бюджетных обязательств в соответствии с настоящим Порядком или включению в установленном порядке в реестр контрактов или реестр контрактов, содержащих государственную тайну (за исключением Сведений о бюджетном обязательстве, содержащих сведения, составляющие государственную тайну);</w:t>
      </w:r>
    </w:p>
    <w:p w:rsidR="00ED2A80" w:rsidRPr="00955EE5" w:rsidRDefault="00ED2A80" w:rsidP="00ED2A80">
      <w:pPr>
        <w:ind w:left="720"/>
        <w:rPr>
          <w:color w:val="000000" w:themeColor="text1"/>
          <w:sz w:val="28"/>
          <w:szCs w:val="28"/>
        </w:rPr>
      </w:pPr>
      <w:bookmarkStart w:id="20" w:name="sub_10113"/>
      <w:bookmarkEnd w:id="19"/>
      <w:r w:rsidRPr="00955EE5">
        <w:rPr>
          <w:sz w:val="28"/>
          <w:szCs w:val="28"/>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r:id="rId18" w:history="1">
        <w:r w:rsidRPr="00955EE5">
          <w:rPr>
            <w:rStyle w:val="a4"/>
            <w:rFonts w:cs="Times New Roman CYR"/>
            <w:color w:val="000000" w:themeColor="text1"/>
            <w:sz w:val="28"/>
            <w:szCs w:val="28"/>
          </w:rPr>
          <w:t>приложением N 1</w:t>
        </w:r>
      </w:hyperlink>
      <w:r w:rsidRPr="00955EE5">
        <w:rPr>
          <w:color w:val="000000" w:themeColor="text1"/>
          <w:sz w:val="28"/>
          <w:szCs w:val="28"/>
        </w:rPr>
        <w:t xml:space="preserve"> к Порядку, утвержденному </w:t>
      </w:r>
      <w:hyperlink r:id="rId19"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N 258н;</w:t>
      </w:r>
    </w:p>
    <w:p w:rsidR="00ED2A80" w:rsidRPr="00955EE5" w:rsidRDefault="00ED2A80" w:rsidP="00ED2A80">
      <w:pPr>
        <w:ind w:left="720"/>
        <w:rPr>
          <w:color w:val="000000" w:themeColor="text1"/>
          <w:sz w:val="28"/>
          <w:szCs w:val="28"/>
        </w:rPr>
      </w:pPr>
      <w:bookmarkStart w:id="21" w:name="sub_10114"/>
      <w:bookmarkEnd w:id="20"/>
      <w:r w:rsidRPr="00955EE5">
        <w:rPr>
          <w:color w:val="000000" w:themeColor="text1"/>
          <w:sz w:val="28"/>
          <w:szCs w:val="28"/>
        </w:rPr>
        <w:t>непревышение суммы бюджетного обязательства по соответствующим кодам классификации расходов бюджета Большеманадышского сельского поселения  Атяшевского муниципального района Республики Мордовия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rsidR="00ED2A80" w:rsidRPr="00955EE5" w:rsidRDefault="00ED2A80" w:rsidP="00ED2A80">
      <w:pPr>
        <w:ind w:left="720"/>
        <w:rPr>
          <w:color w:val="000000" w:themeColor="text1"/>
          <w:sz w:val="28"/>
          <w:szCs w:val="28"/>
        </w:rPr>
      </w:pPr>
      <w:bookmarkStart w:id="22" w:name="sub_10115"/>
      <w:bookmarkEnd w:id="21"/>
      <w:r w:rsidRPr="00955EE5">
        <w:rPr>
          <w:color w:val="000000" w:themeColor="text1"/>
          <w:sz w:val="28"/>
          <w:szCs w:val="28"/>
        </w:rPr>
        <w:t xml:space="preserve">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Большеманадышского </w:t>
      </w:r>
      <w:r w:rsidRPr="00955EE5">
        <w:rPr>
          <w:color w:val="000000" w:themeColor="text1"/>
          <w:sz w:val="28"/>
          <w:szCs w:val="28"/>
        </w:rPr>
        <w:lastRenderedPageBreak/>
        <w:t>сельского поселения Атяшевского муниципального района Республики Мордовия, указанному в Сведениях о бюджетном обязательстве, документе-основании;</w:t>
      </w:r>
    </w:p>
    <w:bookmarkEnd w:id="22"/>
    <w:p w:rsidR="00ED2A80" w:rsidRPr="00955EE5" w:rsidRDefault="00ED2A80" w:rsidP="00ED2A80">
      <w:pPr>
        <w:ind w:left="720"/>
        <w:rPr>
          <w:color w:val="000000" w:themeColor="text1"/>
          <w:sz w:val="28"/>
          <w:szCs w:val="28"/>
        </w:rPr>
      </w:pPr>
      <w:r w:rsidRPr="00955EE5">
        <w:rPr>
          <w:color w:val="000000" w:themeColor="text1"/>
          <w:sz w:val="28"/>
          <w:szCs w:val="28"/>
        </w:rPr>
        <w:t xml:space="preserve">наличие в Сведениях о бюджетном обязательстве идентификатора государственного контракта (контракта, договора, соглашения), сформированного в соответствии с установленным Федеральным казначейством порядком формирования идентификатора государственного контракта, контракта учреждения, соглашения, договора о капитальных вложениях, договора о проведении капитального ремонта при казначейском сопровождении средств в </w:t>
      </w:r>
      <w:hyperlink r:id="rId20" w:history="1">
        <w:r w:rsidRPr="00955EE5">
          <w:rPr>
            <w:rStyle w:val="a4"/>
            <w:rFonts w:cs="Times New Roman CYR"/>
            <w:color w:val="000000" w:themeColor="text1"/>
            <w:sz w:val="28"/>
            <w:szCs w:val="28"/>
          </w:rPr>
          <w:t>валюте</w:t>
        </w:r>
      </w:hyperlink>
      <w:r w:rsidRPr="00955EE5">
        <w:rPr>
          <w:color w:val="000000" w:themeColor="text1"/>
          <w:sz w:val="28"/>
          <w:szCs w:val="28"/>
        </w:rPr>
        <w:t xml:space="preserve"> Российской Федерации в случаях, предусмотренных федеральным законом о федеральном бюджете на соответствующий финансовый год и плановый период (далее - идентификатор государственного контракта (контракта, договора, соглашения)), в случае, если по государственному контракту (контракту, договору, соглашению) осуществляются платежи, подлежащие казначейскому сопровождению в соответствии с </w:t>
      </w:r>
      <w:hyperlink r:id="rId21" w:history="1">
        <w:r w:rsidRPr="00955EE5">
          <w:rPr>
            <w:rStyle w:val="a4"/>
            <w:rFonts w:cs="Times New Roman CYR"/>
            <w:color w:val="000000" w:themeColor="text1"/>
            <w:sz w:val="28"/>
            <w:szCs w:val="28"/>
          </w:rPr>
          <w:t>подпунктом "б" пункта 3</w:t>
        </w:r>
      </w:hyperlink>
      <w:r w:rsidRPr="00955EE5">
        <w:rPr>
          <w:color w:val="000000" w:themeColor="text1"/>
          <w:sz w:val="28"/>
          <w:szCs w:val="28"/>
        </w:rPr>
        <w:t xml:space="preserve"> Общих требований к установлению случаев и условий продления срока исполнения бюджетной меры принуждения, утвержденных </w:t>
      </w:r>
      <w:hyperlink r:id="rId22" w:history="1">
        <w:r w:rsidRPr="00955EE5">
          <w:rPr>
            <w:rStyle w:val="a4"/>
            <w:rFonts w:cs="Times New Roman CYR"/>
            <w:color w:val="000000" w:themeColor="text1"/>
            <w:sz w:val="28"/>
            <w:szCs w:val="28"/>
          </w:rPr>
          <w:t>постановлением</w:t>
        </w:r>
      </w:hyperlink>
      <w:r w:rsidRPr="00955EE5">
        <w:rPr>
          <w:color w:val="000000" w:themeColor="text1"/>
          <w:sz w:val="28"/>
          <w:szCs w:val="28"/>
        </w:rPr>
        <w:t xml:space="preserve"> Правительства Российской Федерации от 24 октября 2018 г. N 1268 (далее -</w:t>
      </w:r>
      <w:hyperlink r:id="rId23" w:history="1">
        <w:r w:rsidRPr="00955EE5">
          <w:rPr>
            <w:rStyle w:val="a4"/>
            <w:rFonts w:cs="Times New Roman CYR"/>
            <w:color w:val="000000" w:themeColor="text1"/>
            <w:sz w:val="28"/>
            <w:szCs w:val="28"/>
          </w:rPr>
          <w:t>Общие требования</w:t>
        </w:r>
      </w:hyperlink>
      <w:r w:rsidRPr="00955EE5">
        <w:rPr>
          <w:color w:val="000000" w:themeColor="text1"/>
          <w:sz w:val="28"/>
          <w:szCs w:val="28"/>
        </w:rPr>
        <w:t xml:space="preserve">, утвержденные постановлением Правительства Российской Федерации от 24 октября 2018 г. N 1268), </w:t>
      </w:r>
      <w:hyperlink r:id="rId24" w:history="1">
        <w:r w:rsidRPr="00955EE5">
          <w:rPr>
            <w:rStyle w:val="a4"/>
            <w:rFonts w:cs="Times New Roman CYR"/>
            <w:color w:val="000000" w:themeColor="text1"/>
            <w:sz w:val="28"/>
            <w:szCs w:val="28"/>
          </w:rPr>
          <w:t>подпунктом "б" пункта 6</w:t>
        </w:r>
      </w:hyperlink>
      <w:r w:rsidRPr="00955EE5">
        <w:rPr>
          <w:color w:val="000000" w:themeColor="text1"/>
          <w:sz w:val="28"/>
          <w:szCs w:val="28"/>
        </w:rPr>
        <w:t xml:space="preserve"> Случаев и условий продления исполнения бюджетной меры принуждения на срок более одного года, утвержденных </w:t>
      </w:r>
      <w:hyperlink r:id="rId25"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от 19 декабря 2018 г. N 275н;</w:t>
      </w:r>
    </w:p>
    <w:p w:rsidR="00ED2A80" w:rsidRPr="00955EE5" w:rsidRDefault="00ED2A80" w:rsidP="00ED2A80">
      <w:pPr>
        <w:ind w:left="720"/>
        <w:rPr>
          <w:sz w:val="28"/>
          <w:szCs w:val="28"/>
        </w:rPr>
      </w:pPr>
      <w:r w:rsidRPr="00955EE5">
        <w:rPr>
          <w:sz w:val="28"/>
          <w:szCs w:val="28"/>
        </w:rPr>
        <w:t>соответствие указанного в Сведениях о бюджетном обязательстве идентификатора государственного контракта (контракта, договора, соглашения), идентификатору государственного контракта (контракта, договора, соглашения), указанному в документе-основании.</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В случае формирования Сведений о бюджетном обязательстве органом, осуществляющим открытие и ведение лицевых счетов, при постановке на учет бюджетного обязательства (внесении в него изменений), осуществляется проверка, предусмотренная </w:t>
      </w:r>
      <w:hyperlink w:anchor="sub_10114" w:history="1">
        <w:r w:rsidRPr="00955EE5">
          <w:rPr>
            <w:rStyle w:val="a4"/>
            <w:rFonts w:cs="Times New Roman CYR"/>
            <w:color w:val="000000" w:themeColor="text1"/>
            <w:sz w:val="28"/>
            <w:szCs w:val="28"/>
          </w:rPr>
          <w:t>абзацем четвертым части первой</w:t>
        </w:r>
      </w:hyperlink>
      <w:r w:rsidRPr="00955EE5">
        <w:rPr>
          <w:color w:val="000000" w:themeColor="text1"/>
          <w:sz w:val="28"/>
          <w:szCs w:val="28"/>
        </w:rPr>
        <w:t xml:space="preserve"> настоящего пункта.</w:t>
      </w:r>
    </w:p>
    <w:p w:rsidR="00ED2A80" w:rsidRPr="00955EE5" w:rsidRDefault="00ED2A80" w:rsidP="00ED2A80">
      <w:pPr>
        <w:ind w:left="720"/>
        <w:rPr>
          <w:color w:val="000000" w:themeColor="text1"/>
          <w:sz w:val="28"/>
          <w:szCs w:val="28"/>
        </w:rPr>
      </w:pPr>
      <w:bookmarkStart w:id="23" w:name="sub_113"/>
      <w:r w:rsidRPr="00955EE5">
        <w:rPr>
          <w:color w:val="000000" w:themeColor="text1"/>
          <w:sz w:val="28"/>
          <w:szCs w:val="28"/>
        </w:rPr>
        <w:t xml:space="preserve">При постановке на учет бюджетного обязательства (внесения изменений в поставленное на учет бюджетное обязательство) орган, осуществляющий открытие и ведение лицевых счетов, осуществляет проверку предмета бюджетного обязательства, наименования вида средств, кода вида (кодов видов) расходов классификации расходов, указанных в Сведениях о бюджетном обязательстве, документе-основании, предусмотренном </w:t>
      </w:r>
      <w:hyperlink w:anchor="sub_1101" w:history="1">
        <w:r w:rsidRPr="00955EE5">
          <w:rPr>
            <w:rStyle w:val="a4"/>
            <w:rFonts w:cs="Times New Roman CYR"/>
            <w:color w:val="000000" w:themeColor="text1"/>
            <w:sz w:val="28"/>
            <w:szCs w:val="28"/>
          </w:rPr>
          <w:t>пунктами 1 - 9 графы 2</w:t>
        </w:r>
      </w:hyperlink>
      <w:r w:rsidRPr="00955EE5">
        <w:rPr>
          <w:color w:val="000000" w:themeColor="text1"/>
          <w:sz w:val="28"/>
          <w:szCs w:val="28"/>
        </w:rPr>
        <w:t xml:space="preserve"> Перечня, на предмет соблюдения запрета на финансовое обеспечение за счет средств бюджета Большеманадышского сельского поселения Атяшевского муниципального района Республики Мордовия капитальных вложений в объекты государственной (муниципальной) собственности в соответствии с </w:t>
      </w:r>
      <w:hyperlink r:id="rId26" w:history="1">
        <w:r w:rsidRPr="00955EE5">
          <w:rPr>
            <w:rStyle w:val="a4"/>
            <w:rFonts w:cs="Times New Roman CYR"/>
            <w:color w:val="000000" w:themeColor="text1"/>
            <w:sz w:val="28"/>
            <w:szCs w:val="28"/>
          </w:rPr>
          <w:t>подпунктом "г" пункта 3</w:t>
        </w:r>
      </w:hyperlink>
      <w:r w:rsidRPr="00955EE5">
        <w:rPr>
          <w:color w:val="000000" w:themeColor="text1"/>
          <w:sz w:val="28"/>
          <w:szCs w:val="28"/>
        </w:rPr>
        <w:t xml:space="preserve"> Общих требований, утвержденных </w:t>
      </w:r>
      <w:hyperlink r:id="rId27" w:history="1">
        <w:r w:rsidRPr="00955EE5">
          <w:rPr>
            <w:rStyle w:val="a4"/>
            <w:rFonts w:cs="Times New Roman CYR"/>
            <w:color w:val="000000" w:themeColor="text1"/>
            <w:sz w:val="28"/>
            <w:szCs w:val="28"/>
          </w:rPr>
          <w:t>постановлением</w:t>
        </w:r>
      </w:hyperlink>
      <w:r w:rsidRPr="00955EE5">
        <w:rPr>
          <w:color w:val="000000" w:themeColor="text1"/>
          <w:sz w:val="28"/>
          <w:szCs w:val="28"/>
        </w:rPr>
        <w:t xml:space="preserve"> Правительства Российской Федерации от 24 октября 2018 г. N 1268.</w:t>
      </w:r>
    </w:p>
    <w:p w:rsidR="00ED2A80" w:rsidRPr="00955EE5" w:rsidRDefault="00ED2A80" w:rsidP="00ED2A80">
      <w:pPr>
        <w:ind w:left="720"/>
        <w:rPr>
          <w:color w:val="000000" w:themeColor="text1"/>
          <w:sz w:val="28"/>
          <w:szCs w:val="28"/>
        </w:rPr>
      </w:pPr>
      <w:bookmarkStart w:id="24" w:name="sub_1012"/>
      <w:bookmarkEnd w:id="23"/>
      <w:r w:rsidRPr="00955EE5">
        <w:rPr>
          <w:color w:val="000000" w:themeColor="text1"/>
          <w:sz w:val="28"/>
          <w:szCs w:val="28"/>
        </w:rPr>
        <w:t xml:space="preserve">12. В случае положительного результата проверки, предусмотренной </w:t>
      </w:r>
      <w:hyperlink w:anchor="sub_1011" w:history="1">
        <w:r w:rsidRPr="00955EE5">
          <w:rPr>
            <w:rStyle w:val="a4"/>
            <w:rFonts w:cs="Times New Roman CYR"/>
            <w:color w:val="000000" w:themeColor="text1"/>
            <w:sz w:val="28"/>
            <w:szCs w:val="28"/>
          </w:rPr>
          <w:t>пунктом 11</w:t>
        </w:r>
      </w:hyperlink>
      <w:r w:rsidRPr="00955EE5">
        <w:rPr>
          <w:color w:val="000000" w:themeColor="text1"/>
          <w:sz w:val="28"/>
          <w:szCs w:val="28"/>
        </w:rPr>
        <w:t xml:space="preserve"> настоящего Порядка, орган, осуществляющий открытие и ведение лицевых счетов, присваивает учетный номер бюджетному обязательству (вносит изменения в бюджетное обязательство) в течение срока, указанного в </w:t>
      </w:r>
      <w:hyperlink w:anchor="sub_1011" w:history="1">
        <w:r w:rsidRPr="00955EE5">
          <w:rPr>
            <w:rStyle w:val="a4"/>
            <w:rFonts w:cs="Times New Roman CYR"/>
            <w:color w:val="000000" w:themeColor="text1"/>
            <w:sz w:val="28"/>
            <w:szCs w:val="28"/>
          </w:rPr>
          <w:t>части первой пункта 11</w:t>
        </w:r>
      </w:hyperlink>
      <w:r w:rsidRPr="00955EE5">
        <w:rPr>
          <w:color w:val="000000" w:themeColor="text1"/>
          <w:sz w:val="28"/>
          <w:szCs w:val="28"/>
        </w:rPr>
        <w:t xml:space="preserve"> настоящего Порядка, и направляет получателю средств республиканского бюджета извещение о постановке на учет (изменении) бюджетного обязательства, реквизиты которого установлены в </w:t>
      </w:r>
      <w:hyperlink r:id="rId28" w:history="1">
        <w:r w:rsidRPr="00955EE5">
          <w:rPr>
            <w:rStyle w:val="a4"/>
            <w:rFonts w:cs="Times New Roman CYR"/>
            <w:color w:val="000000" w:themeColor="text1"/>
            <w:sz w:val="28"/>
            <w:szCs w:val="28"/>
          </w:rPr>
          <w:t>приложении N 12</w:t>
        </w:r>
      </w:hyperlink>
      <w:r w:rsidRPr="00955EE5">
        <w:rPr>
          <w:color w:val="000000" w:themeColor="text1"/>
          <w:sz w:val="28"/>
          <w:szCs w:val="28"/>
        </w:rPr>
        <w:t xml:space="preserve"> к Порядку, утвержденному </w:t>
      </w:r>
      <w:hyperlink r:id="rId29"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N 258н (далее - Извещение о бюджетном обязательстве).</w:t>
      </w:r>
    </w:p>
    <w:bookmarkEnd w:id="24"/>
    <w:p w:rsidR="00ED2A80" w:rsidRPr="00955EE5" w:rsidRDefault="00ED2A80" w:rsidP="00ED2A80">
      <w:pPr>
        <w:ind w:left="720"/>
        <w:rPr>
          <w:color w:val="000000" w:themeColor="text1"/>
          <w:sz w:val="28"/>
          <w:szCs w:val="28"/>
        </w:rPr>
      </w:pPr>
      <w:r w:rsidRPr="00955EE5">
        <w:rPr>
          <w:color w:val="000000" w:themeColor="text1"/>
          <w:sz w:val="28"/>
          <w:szCs w:val="28"/>
        </w:rPr>
        <w:fldChar w:fldCharType="begin"/>
      </w:r>
      <w:r w:rsidRPr="00955EE5">
        <w:rPr>
          <w:color w:val="000000" w:themeColor="text1"/>
          <w:sz w:val="28"/>
          <w:szCs w:val="28"/>
        </w:rPr>
        <w:instrText>HYPERLINK "http://internet.garant.ru/document/redirect/75034158/120000"</w:instrText>
      </w:r>
      <w:r w:rsidRPr="00955EE5">
        <w:rPr>
          <w:color w:val="000000" w:themeColor="text1"/>
          <w:sz w:val="28"/>
          <w:szCs w:val="28"/>
        </w:rPr>
      </w:r>
      <w:r w:rsidRPr="00955EE5">
        <w:rPr>
          <w:color w:val="000000" w:themeColor="text1"/>
          <w:sz w:val="28"/>
          <w:szCs w:val="28"/>
        </w:rPr>
        <w:fldChar w:fldCharType="separate"/>
      </w:r>
      <w:r w:rsidRPr="00955EE5">
        <w:rPr>
          <w:rStyle w:val="a4"/>
          <w:rFonts w:cs="Times New Roman CYR"/>
          <w:color w:val="000000" w:themeColor="text1"/>
          <w:sz w:val="28"/>
          <w:szCs w:val="28"/>
        </w:rPr>
        <w:t>Извещение</w:t>
      </w:r>
      <w:r w:rsidRPr="00955EE5">
        <w:rPr>
          <w:color w:val="000000" w:themeColor="text1"/>
          <w:sz w:val="28"/>
          <w:szCs w:val="28"/>
        </w:rPr>
        <w:fldChar w:fldCharType="end"/>
      </w:r>
      <w:r w:rsidRPr="00955EE5">
        <w:rPr>
          <w:color w:val="000000" w:themeColor="text1"/>
          <w:sz w:val="28"/>
          <w:szCs w:val="28"/>
        </w:rPr>
        <w:t xml:space="preserve"> о бюджетном обязательстве направляется органом, осуществляющим открытие и ведение лицевых счетов, получателю средств бюджета Большеманадышского сельского поселения Атяшевского муниципального района Республики Мордовия:</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в форме электронного документа, подписанного </w:t>
      </w:r>
      <w:hyperlink r:id="rId30" w:history="1">
        <w:r w:rsidRPr="00955EE5">
          <w:rPr>
            <w:rStyle w:val="a4"/>
            <w:rFonts w:cs="Times New Roman CYR"/>
            <w:color w:val="000000" w:themeColor="text1"/>
            <w:sz w:val="28"/>
            <w:szCs w:val="28"/>
          </w:rPr>
          <w:t>электронной подписью</w:t>
        </w:r>
      </w:hyperlink>
      <w:r w:rsidRPr="00955EE5">
        <w:rPr>
          <w:color w:val="000000" w:themeColor="text1"/>
          <w:sz w:val="28"/>
          <w:szCs w:val="28"/>
        </w:rPr>
        <w:t xml:space="preserve"> уполномоченного лица органа, осуществляющего открытие и ведение лицевых счетов, - в отношении Сведений о бюджетном обязательстве, представленных в форме электронного документа;</w:t>
      </w:r>
    </w:p>
    <w:p w:rsidR="00ED2A80" w:rsidRPr="00955EE5" w:rsidRDefault="00ED2A80" w:rsidP="00ED2A80">
      <w:pPr>
        <w:ind w:left="720"/>
        <w:rPr>
          <w:color w:val="000000" w:themeColor="text1"/>
          <w:sz w:val="28"/>
          <w:szCs w:val="28"/>
        </w:rPr>
      </w:pPr>
      <w:r w:rsidRPr="00955EE5">
        <w:rPr>
          <w:color w:val="000000" w:themeColor="text1"/>
          <w:sz w:val="28"/>
          <w:szCs w:val="28"/>
        </w:rPr>
        <w:t>на бумажном носителе, подписанном уполномоченным лицом органа, осуществляющего открытие и ведение лицевых счетов, - в отношении Сведений о бюджетном обязательстве, представленных на бумажном носителе.</w:t>
      </w:r>
    </w:p>
    <w:p w:rsidR="00ED2A80" w:rsidRPr="00955EE5" w:rsidRDefault="00ED2A80" w:rsidP="00ED2A80">
      <w:pPr>
        <w:ind w:left="720"/>
        <w:rPr>
          <w:color w:val="000000" w:themeColor="text1"/>
          <w:sz w:val="28"/>
          <w:szCs w:val="28"/>
        </w:rPr>
      </w:pPr>
      <w:r w:rsidRPr="00955EE5">
        <w:rPr>
          <w:color w:val="000000" w:themeColor="text1"/>
          <w:sz w:val="28"/>
          <w:szCs w:val="28"/>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ED2A80" w:rsidRPr="00955EE5" w:rsidRDefault="00ED2A80" w:rsidP="00ED2A80">
      <w:pPr>
        <w:ind w:left="720"/>
        <w:rPr>
          <w:color w:val="000000" w:themeColor="text1"/>
          <w:sz w:val="28"/>
          <w:szCs w:val="28"/>
        </w:rPr>
      </w:pPr>
      <w:r w:rsidRPr="00955EE5">
        <w:rPr>
          <w:color w:val="000000" w:themeColor="text1"/>
          <w:sz w:val="28"/>
          <w:szCs w:val="28"/>
        </w:rPr>
        <w:t>Учетный номер бюджетного обязательства имеет следующую структуру, состоящую из девятнадцати разрядов:</w:t>
      </w:r>
    </w:p>
    <w:p w:rsidR="00ED2A80" w:rsidRPr="00955EE5" w:rsidRDefault="00ED2A80" w:rsidP="00ED2A80">
      <w:pPr>
        <w:ind w:left="720"/>
        <w:rPr>
          <w:color w:val="000000" w:themeColor="text1"/>
          <w:sz w:val="28"/>
          <w:szCs w:val="28"/>
        </w:rPr>
      </w:pPr>
      <w:r w:rsidRPr="00955EE5">
        <w:rPr>
          <w:color w:val="000000" w:themeColor="text1"/>
          <w:sz w:val="28"/>
          <w:szCs w:val="28"/>
        </w:rPr>
        <w:t>с 1 по 8 разряд - уникальный код получателя средств республиканского бюджета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финансов Российской Федерации;</w:t>
      </w:r>
    </w:p>
    <w:p w:rsidR="00ED2A80" w:rsidRPr="00955EE5" w:rsidRDefault="00ED2A80" w:rsidP="00ED2A80">
      <w:pPr>
        <w:ind w:left="720"/>
        <w:rPr>
          <w:color w:val="000000" w:themeColor="text1"/>
          <w:sz w:val="28"/>
          <w:szCs w:val="28"/>
        </w:rPr>
      </w:pPr>
      <w:r w:rsidRPr="00955EE5">
        <w:rPr>
          <w:color w:val="000000" w:themeColor="text1"/>
          <w:sz w:val="28"/>
          <w:szCs w:val="28"/>
        </w:rPr>
        <w:t>9 и 10 разряды - последние две цифры года, в котором бюджетное обязательство поставлено на учет;</w:t>
      </w:r>
    </w:p>
    <w:p w:rsidR="00ED2A80" w:rsidRPr="00955EE5" w:rsidRDefault="00ED2A80" w:rsidP="00ED2A80">
      <w:pPr>
        <w:ind w:left="720"/>
        <w:rPr>
          <w:color w:val="000000" w:themeColor="text1"/>
          <w:sz w:val="28"/>
          <w:szCs w:val="28"/>
        </w:rPr>
      </w:pPr>
      <w:r w:rsidRPr="00955EE5">
        <w:rPr>
          <w:color w:val="000000" w:themeColor="text1"/>
          <w:sz w:val="28"/>
          <w:szCs w:val="28"/>
        </w:rPr>
        <w:t>с 11 по 19 разряд - уникальный номер бюджетного обязательства, присваиваемый органом, осуществляющим открытие и ведение лицевых счетов, в рамках одного календарного года.</w:t>
      </w:r>
    </w:p>
    <w:p w:rsidR="00ED2A80" w:rsidRPr="00955EE5" w:rsidRDefault="00ED2A80" w:rsidP="00ED2A80">
      <w:pPr>
        <w:ind w:left="720"/>
        <w:rPr>
          <w:color w:val="000000" w:themeColor="text1"/>
          <w:sz w:val="28"/>
          <w:szCs w:val="28"/>
        </w:rPr>
      </w:pPr>
      <w:bookmarkStart w:id="25" w:name="sub_1013"/>
      <w:r w:rsidRPr="00955EE5">
        <w:rPr>
          <w:color w:val="000000" w:themeColor="text1"/>
          <w:sz w:val="28"/>
          <w:szCs w:val="28"/>
        </w:rPr>
        <w:t>13. Одно поставленное на учет бюджетное обязательство может содержать несколько кодов классификации расходов бюджета Большеманадышского сельского поселения Атяшевского муниципального района Республики Мордовия.</w:t>
      </w:r>
    </w:p>
    <w:p w:rsidR="00ED2A80" w:rsidRPr="00955EE5" w:rsidRDefault="00ED2A80" w:rsidP="00ED2A80">
      <w:pPr>
        <w:ind w:left="720"/>
        <w:rPr>
          <w:color w:val="000000" w:themeColor="text1"/>
          <w:sz w:val="28"/>
          <w:szCs w:val="28"/>
        </w:rPr>
      </w:pPr>
      <w:bookmarkStart w:id="26" w:name="sub_1014"/>
      <w:bookmarkEnd w:id="25"/>
      <w:r w:rsidRPr="00955EE5">
        <w:rPr>
          <w:color w:val="000000" w:themeColor="text1"/>
          <w:sz w:val="28"/>
          <w:szCs w:val="28"/>
        </w:rPr>
        <w:t>14. В случае отрицательного результата проверки Сведений о бюджетном обязательстве на соответствие положениям, предусмотренным:</w:t>
      </w:r>
    </w:p>
    <w:bookmarkEnd w:id="26"/>
    <w:p w:rsidR="00ED2A80" w:rsidRPr="00955EE5" w:rsidRDefault="00ED2A80" w:rsidP="00ED2A80">
      <w:pPr>
        <w:ind w:left="720"/>
        <w:rPr>
          <w:color w:val="000000" w:themeColor="text1"/>
          <w:sz w:val="28"/>
          <w:szCs w:val="28"/>
        </w:rPr>
      </w:pPr>
      <w:r w:rsidRPr="00955EE5">
        <w:rPr>
          <w:color w:val="000000" w:themeColor="text1"/>
          <w:sz w:val="28"/>
          <w:szCs w:val="28"/>
        </w:rPr>
        <w:lastRenderedPageBreak/>
        <w:fldChar w:fldCharType="begin"/>
      </w:r>
      <w:r w:rsidRPr="00955EE5">
        <w:rPr>
          <w:color w:val="000000" w:themeColor="text1"/>
          <w:sz w:val="28"/>
          <w:szCs w:val="28"/>
        </w:rPr>
        <w:instrText>HYPERLINK \l "sub_10112"</w:instrText>
      </w:r>
      <w:r w:rsidRPr="00955EE5">
        <w:rPr>
          <w:color w:val="000000" w:themeColor="text1"/>
          <w:sz w:val="28"/>
          <w:szCs w:val="28"/>
        </w:rPr>
      </w:r>
      <w:r w:rsidRPr="00955EE5">
        <w:rPr>
          <w:color w:val="000000" w:themeColor="text1"/>
          <w:sz w:val="28"/>
          <w:szCs w:val="28"/>
        </w:rPr>
        <w:fldChar w:fldCharType="separate"/>
      </w:r>
      <w:r w:rsidRPr="00955EE5">
        <w:rPr>
          <w:rStyle w:val="a4"/>
          <w:rFonts w:cs="Times New Roman CYR"/>
          <w:color w:val="000000" w:themeColor="text1"/>
          <w:sz w:val="28"/>
          <w:szCs w:val="28"/>
        </w:rPr>
        <w:t>абзацем вторым - третьим</w:t>
      </w:r>
      <w:r w:rsidRPr="00955EE5">
        <w:rPr>
          <w:color w:val="000000" w:themeColor="text1"/>
          <w:sz w:val="28"/>
          <w:szCs w:val="28"/>
        </w:rPr>
        <w:fldChar w:fldCharType="end"/>
      </w:r>
      <w:r w:rsidRPr="00955EE5">
        <w:rPr>
          <w:color w:val="000000" w:themeColor="text1"/>
          <w:sz w:val="28"/>
          <w:szCs w:val="28"/>
        </w:rPr>
        <w:t xml:space="preserve">, </w:t>
      </w:r>
      <w:hyperlink w:anchor="sub_10115" w:history="1">
        <w:r w:rsidRPr="00955EE5">
          <w:rPr>
            <w:rStyle w:val="a4"/>
            <w:rFonts w:cs="Times New Roman CYR"/>
            <w:color w:val="000000" w:themeColor="text1"/>
            <w:sz w:val="28"/>
            <w:szCs w:val="28"/>
          </w:rPr>
          <w:t>пятым - седьмым части первой</w:t>
        </w:r>
      </w:hyperlink>
      <w:r w:rsidRPr="00955EE5">
        <w:rPr>
          <w:color w:val="000000" w:themeColor="text1"/>
          <w:sz w:val="28"/>
          <w:szCs w:val="28"/>
        </w:rPr>
        <w:t xml:space="preserve">, </w:t>
      </w:r>
      <w:hyperlink w:anchor="sub_113" w:history="1">
        <w:r w:rsidRPr="00955EE5">
          <w:rPr>
            <w:rStyle w:val="a4"/>
            <w:rFonts w:cs="Times New Roman CYR"/>
            <w:color w:val="000000" w:themeColor="text1"/>
            <w:sz w:val="28"/>
            <w:szCs w:val="28"/>
          </w:rPr>
          <w:t>части третьей пункта 11</w:t>
        </w:r>
      </w:hyperlink>
      <w:r w:rsidRPr="00955EE5">
        <w:rPr>
          <w:color w:val="000000" w:themeColor="text1"/>
          <w:sz w:val="28"/>
          <w:szCs w:val="28"/>
        </w:rPr>
        <w:t xml:space="preserve"> настоящего Порядка, орган, осуществляющий открытие и ведение лицевых счетов, в срок, установленный в </w:t>
      </w:r>
      <w:hyperlink w:anchor="sub_1011" w:history="1">
        <w:r w:rsidRPr="00955EE5">
          <w:rPr>
            <w:rStyle w:val="a4"/>
            <w:rFonts w:cs="Times New Roman CYR"/>
            <w:color w:val="000000" w:themeColor="text1"/>
            <w:sz w:val="28"/>
            <w:szCs w:val="28"/>
          </w:rPr>
          <w:t>части первой пункта 11</w:t>
        </w:r>
      </w:hyperlink>
      <w:r w:rsidRPr="00955EE5">
        <w:rPr>
          <w:color w:val="000000" w:themeColor="text1"/>
          <w:sz w:val="28"/>
          <w:szCs w:val="28"/>
        </w:rPr>
        <w:t xml:space="preserve"> настоящего Порядка, направляет получателю средств республиканского бюджета уведомление в электронной форме (далее - уведомление), содержащее информацию, позволяющую идентифицировать Сведения о бюджетном обязательстве, не принятые к исполнению, а также содержащее дату и причину отказа, согласно правилам организации и функционирования системы казначейских платежей, установленным Федеральным казначейством в соответствии с </w:t>
      </w:r>
      <w:hyperlink r:id="rId31" w:history="1">
        <w:r w:rsidRPr="00955EE5">
          <w:rPr>
            <w:rStyle w:val="a4"/>
            <w:rFonts w:cs="Times New Roman CYR"/>
            <w:color w:val="000000" w:themeColor="text1"/>
            <w:sz w:val="28"/>
            <w:szCs w:val="28"/>
          </w:rPr>
          <w:t>пунктом 5 статьи 242.7</w:t>
        </w:r>
      </w:hyperlink>
      <w:r w:rsidRPr="00955EE5">
        <w:rPr>
          <w:color w:val="000000" w:themeColor="text1"/>
          <w:sz w:val="28"/>
          <w:szCs w:val="28"/>
        </w:rPr>
        <w:t xml:space="preserve"> Бюджетного кодекса Российской Федерации.</w:t>
      </w:r>
    </w:p>
    <w:p w:rsidR="00ED2A80" w:rsidRPr="00955EE5" w:rsidRDefault="00ED2A80" w:rsidP="00ED2A80">
      <w:pPr>
        <w:ind w:left="720"/>
        <w:rPr>
          <w:color w:val="000000" w:themeColor="text1"/>
          <w:sz w:val="28"/>
          <w:szCs w:val="28"/>
        </w:rPr>
      </w:pPr>
      <w:r w:rsidRPr="00955EE5">
        <w:rPr>
          <w:color w:val="000000" w:themeColor="text1"/>
          <w:sz w:val="28"/>
          <w:szCs w:val="28"/>
        </w:rPr>
        <w:t>В отношении Сведений о бюджетных обязательствах, представленных на бумажном носителе, орган осуществляющий открытие и ведение лицевых счетов возвращает получателю средств бюджета Большеманадышского сельского поселения Атяшевского муниципального района Республики Мордовия копию Сведений о бюджетном обязательстве с проставлением даты отказа, должности сотрудника органа осуществляющего открытие и ведение лицевых счетов, его подписи, расшифровки подписи с указанием инициалов и фамилии, причины отказа.</w:t>
      </w:r>
    </w:p>
    <w:p w:rsidR="00ED2A80" w:rsidRPr="00955EE5" w:rsidRDefault="00ED2A80" w:rsidP="00ED2A80">
      <w:pPr>
        <w:ind w:left="720"/>
        <w:rPr>
          <w:color w:val="000000" w:themeColor="text1"/>
          <w:sz w:val="28"/>
          <w:szCs w:val="28"/>
        </w:rPr>
      </w:pPr>
      <w:bookmarkStart w:id="27" w:name="sub_1015"/>
      <w:r w:rsidRPr="00955EE5">
        <w:rPr>
          <w:color w:val="000000" w:themeColor="text1"/>
          <w:sz w:val="28"/>
          <w:szCs w:val="28"/>
        </w:rPr>
        <w:t xml:space="preserve">15. В случае превышения суммы бюджетного обязательства по соответствующим кодам классификации расходов бюджета Большеманадышского сельского поселения Атяшевского муниципального района Республики Мордовия над суммой неиспользованных лимитов бюджетных обязательств, отраженных на соответствующем лицевом счете, орган, осуществляющий открытие и ведение лицевых счетов, в сроки, установленные в </w:t>
      </w:r>
      <w:hyperlink w:anchor="sub_1011" w:history="1">
        <w:r w:rsidRPr="00955EE5">
          <w:rPr>
            <w:rStyle w:val="a4"/>
            <w:rFonts w:cs="Times New Roman CYR"/>
            <w:color w:val="000000" w:themeColor="text1"/>
            <w:sz w:val="28"/>
            <w:szCs w:val="28"/>
          </w:rPr>
          <w:t>пункте 11</w:t>
        </w:r>
      </w:hyperlink>
      <w:r w:rsidRPr="00955EE5">
        <w:rPr>
          <w:color w:val="000000" w:themeColor="text1"/>
          <w:sz w:val="28"/>
          <w:szCs w:val="28"/>
        </w:rPr>
        <w:t xml:space="preserve"> настоящего Порядка:</w:t>
      </w:r>
    </w:p>
    <w:bookmarkEnd w:id="27"/>
    <w:p w:rsidR="00ED2A80" w:rsidRPr="00955EE5" w:rsidRDefault="00ED2A80" w:rsidP="00ED2A80">
      <w:pPr>
        <w:ind w:left="720"/>
        <w:rPr>
          <w:color w:val="000000" w:themeColor="text1"/>
          <w:sz w:val="28"/>
          <w:szCs w:val="28"/>
        </w:rPr>
      </w:pPr>
      <w:r w:rsidRPr="00955EE5">
        <w:rPr>
          <w:color w:val="000000" w:themeColor="text1"/>
          <w:sz w:val="28"/>
          <w:szCs w:val="28"/>
        </w:rPr>
        <w:t xml:space="preserve">в отношении Сведений о бюджетных обязательствах, возникших на основании документов-оснований, предусмотренных </w:t>
      </w:r>
      <w:hyperlink w:anchor="sub_1101" w:history="1">
        <w:r w:rsidRPr="00955EE5">
          <w:rPr>
            <w:rStyle w:val="a4"/>
            <w:rFonts w:cs="Times New Roman CYR"/>
            <w:color w:val="000000" w:themeColor="text1"/>
            <w:sz w:val="28"/>
            <w:szCs w:val="28"/>
          </w:rPr>
          <w:t>пунктами 1</w:t>
        </w:r>
      </w:hyperlink>
      <w:r w:rsidRPr="00955EE5">
        <w:rPr>
          <w:color w:val="000000" w:themeColor="text1"/>
          <w:sz w:val="28"/>
          <w:szCs w:val="28"/>
        </w:rPr>
        <w:t xml:space="preserve">, </w:t>
      </w:r>
      <w:hyperlink w:anchor="sub_1102" w:history="1">
        <w:r w:rsidRPr="00955EE5">
          <w:rPr>
            <w:rStyle w:val="a4"/>
            <w:rFonts w:cs="Times New Roman CYR"/>
            <w:color w:val="000000" w:themeColor="text1"/>
            <w:sz w:val="28"/>
            <w:szCs w:val="28"/>
          </w:rPr>
          <w:t>2</w:t>
        </w:r>
      </w:hyperlink>
      <w:r w:rsidRPr="00955EE5">
        <w:rPr>
          <w:color w:val="000000" w:themeColor="text1"/>
          <w:sz w:val="28"/>
          <w:szCs w:val="28"/>
        </w:rPr>
        <w:t xml:space="preserve"> и </w:t>
      </w:r>
      <w:hyperlink w:anchor="sub_1113" w:history="1">
        <w:r w:rsidRPr="00955EE5">
          <w:rPr>
            <w:rStyle w:val="a4"/>
            <w:rFonts w:cs="Times New Roman CYR"/>
            <w:color w:val="000000" w:themeColor="text1"/>
            <w:sz w:val="28"/>
            <w:szCs w:val="28"/>
          </w:rPr>
          <w:t>13 графы 2</w:t>
        </w:r>
      </w:hyperlink>
      <w:r w:rsidRPr="00955EE5">
        <w:rPr>
          <w:color w:val="000000" w:themeColor="text1"/>
          <w:sz w:val="28"/>
          <w:szCs w:val="28"/>
        </w:rPr>
        <w:t xml:space="preserve"> Перечня:</w:t>
      </w:r>
    </w:p>
    <w:p w:rsidR="00ED2A80" w:rsidRPr="00955EE5" w:rsidRDefault="00ED2A80" w:rsidP="00ED2A80">
      <w:pPr>
        <w:ind w:left="720"/>
        <w:rPr>
          <w:color w:val="000000" w:themeColor="text1"/>
          <w:sz w:val="28"/>
          <w:szCs w:val="28"/>
        </w:rPr>
      </w:pPr>
      <w:r w:rsidRPr="00955EE5">
        <w:rPr>
          <w:color w:val="000000" w:themeColor="text1"/>
          <w:sz w:val="28"/>
          <w:szCs w:val="28"/>
        </w:rPr>
        <w:t>представленных в электронной форме, - направляет получателю средств бюджета Большеманадышского сельского поселения Атяшевского муниципального района Республики Мордовия уведомление в электронной форме, содержащее информацию, позволяющую идентифицировать Сведения о бюджетном обязательстве, не принятые к исполнению, а также содержащее дату и причину отказа;</w:t>
      </w:r>
    </w:p>
    <w:p w:rsidR="00ED2A80" w:rsidRPr="00955EE5" w:rsidRDefault="00ED2A80" w:rsidP="00ED2A80">
      <w:pPr>
        <w:ind w:left="720"/>
        <w:rPr>
          <w:color w:val="000000" w:themeColor="text1"/>
          <w:sz w:val="28"/>
          <w:szCs w:val="28"/>
        </w:rPr>
      </w:pPr>
      <w:r w:rsidRPr="00955EE5">
        <w:rPr>
          <w:color w:val="000000" w:themeColor="text1"/>
          <w:sz w:val="28"/>
          <w:szCs w:val="28"/>
        </w:rPr>
        <w:t>представленных на бумажном носителе, - возвращает получателю средств бюджета Большеманадышского сельского поселения Атяшевского муниципального района Республики Мордовия копию Сведений о бюджетном обязательстве с проставлением даты отказа, должности сотрудника органа осуществляющего открытие и ведение лицевых счетов, его подписи, расшифровки подписи с указанием инициалов и фамилии, причины отказа;</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в отношении Сведений о бюджетных обязательствах, возникших на основании документов-оснований, предусмотренных </w:t>
      </w:r>
      <w:hyperlink w:anchor="sub_1103" w:history="1">
        <w:r w:rsidRPr="00955EE5">
          <w:rPr>
            <w:rStyle w:val="a4"/>
            <w:rFonts w:cs="Times New Roman CYR"/>
            <w:color w:val="000000" w:themeColor="text1"/>
            <w:sz w:val="28"/>
            <w:szCs w:val="28"/>
          </w:rPr>
          <w:t>пунктами 3 - 12 графы 2</w:t>
        </w:r>
      </w:hyperlink>
      <w:r w:rsidRPr="00955EE5">
        <w:rPr>
          <w:color w:val="000000" w:themeColor="text1"/>
          <w:sz w:val="28"/>
          <w:szCs w:val="28"/>
        </w:rPr>
        <w:t xml:space="preserve"> </w:t>
      </w:r>
      <w:r w:rsidRPr="00955EE5">
        <w:rPr>
          <w:color w:val="000000" w:themeColor="text1"/>
          <w:sz w:val="28"/>
          <w:szCs w:val="28"/>
        </w:rPr>
        <w:lastRenderedPageBreak/>
        <w:t>Перечня, - присваивает учетный номер бюджетному обязательству (вносит в него изменения) и в день постановки на учет бюджетного обязательства (внесения в него изменений) направляет:</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получателю средств бюджета Большеманадышского сельского поселения Атяшевского муниципального района Республики Мордовия </w:t>
      </w:r>
      <w:hyperlink r:id="rId32" w:history="1">
        <w:r w:rsidRPr="00955EE5">
          <w:rPr>
            <w:rStyle w:val="a4"/>
            <w:rFonts w:cs="Times New Roman CYR"/>
            <w:color w:val="000000" w:themeColor="text1"/>
            <w:sz w:val="28"/>
            <w:szCs w:val="28"/>
          </w:rPr>
          <w:t>Извещение</w:t>
        </w:r>
      </w:hyperlink>
      <w:r w:rsidRPr="00955EE5">
        <w:rPr>
          <w:color w:val="000000" w:themeColor="text1"/>
          <w:sz w:val="28"/>
          <w:szCs w:val="28"/>
        </w:rPr>
        <w:t xml:space="preserve"> о бюджетном обязательстве;</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получателю средств бюджета Большеманадышского сельского поселения Атяшевского муниципального района Республики Мордовия и главному распорядителю средств бюджета Большеманадышского сельского поселения Атяшевского муниципального района Республики Мордовия, в ведении которого находится получатель средств бюджета Большеманадышского сельского поселения Атяшевского муниципального района Республики Мордовия, Уведомление о превышении бюджетным обязательством неиспользованных лимитов бюджетных обязательств, реквизиты которого установлены в </w:t>
      </w:r>
      <w:hyperlink r:id="rId33" w:history="1">
        <w:r w:rsidRPr="00955EE5">
          <w:rPr>
            <w:rStyle w:val="a4"/>
            <w:rFonts w:cs="Times New Roman CYR"/>
            <w:color w:val="000000" w:themeColor="text1"/>
            <w:sz w:val="28"/>
            <w:szCs w:val="28"/>
          </w:rPr>
          <w:t>приложении N 4</w:t>
        </w:r>
      </w:hyperlink>
      <w:r w:rsidRPr="00955EE5">
        <w:rPr>
          <w:color w:val="000000" w:themeColor="text1"/>
          <w:sz w:val="28"/>
          <w:szCs w:val="28"/>
        </w:rPr>
        <w:t xml:space="preserve"> к Порядку, утвержденному </w:t>
      </w:r>
      <w:hyperlink r:id="rId34"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N 258н (далее - Уведомление о превышении).</w:t>
      </w:r>
    </w:p>
    <w:p w:rsidR="00ED2A80" w:rsidRPr="00955EE5" w:rsidRDefault="00ED2A80" w:rsidP="00ED2A80">
      <w:pPr>
        <w:ind w:left="720"/>
        <w:rPr>
          <w:color w:val="000000" w:themeColor="text1"/>
          <w:sz w:val="28"/>
          <w:szCs w:val="28"/>
        </w:rPr>
      </w:pPr>
      <w:bookmarkStart w:id="28" w:name="sub_1016"/>
      <w:r w:rsidRPr="00955EE5">
        <w:rPr>
          <w:color w:val="000000" w:themeColor="text1"/>
          <w:sz w:val="28"/>
          <w:szCs w:val="28"/>
        </w:rPr>
        <w:t xml:space="preserve">16.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органом, осуществляющим открытие и ведение лицевых счетов, в соответствии с </w:t>
      </w:r>
      <w:hyperlink w:anchor="sub_1009" w:history="1">
        <w:r w:rsidRPr="00955EE5">
          <w:rPr>
            <w:rStyle w:val="a4"/>
            <w:rFonts w:cs="Times New Roman CYR"/>
            <w:color w:val="000000" w:themeColor="text1"/>
            <w:sz w:val="28"/>
            <w:szCs w:val="28"/>
          </w:rPr>
          <w:t>пунктом 9</w:t>
        </w:r>
      </w:hyperlink>
      <w:r w:rsidRPr="00955EE5">
        <w:rPr>
          <w:color w:val="000000" w:themeColor="text1"/>
          <w:sz w:val="28"/>
          <w:szCs w:val="28"/>
        </w:rPr>
        <w:t xml:space="preserve"> настоящего Порядка в первый рабочий день текущего финансового года:</w:t>
      </w:r>
    </w:p>
    <w:bookmarkEnd w:id="28"/>
    <w:p w:rsidR="00ED2A80" w:rsidRPr="00955EE5" w:rsidRDefault="00ED2A80" w:rsidP="00ED2A80">
      <w:pPr>
        <w:ind w:left="720"/>
        <w:rPr>
          <w:color w:val="000000" w:themeColor="text1"/>
          <w:sz w:val="28"/>
          <w:szCs w:val="28"/>
        </w:rPr>
      </w:pPr>
      <w:r w:rsidRPr="00955EE5">
        <w:rPr>
          <w:color w:val="000000" w:themeColor="text1"/>
          <w:sz w:val="28"/>
          <w:szCs w:val="28"/>
        </w:rPr>
        <w:t xml:space="preserve">в отношении бюджетных обязательств, возникших на основании документов-оснований, предусмотренных </w:t>
      </w:r>
      <w:hyperlink w:anchor="sub_1101" w:history="1">
        <w:r w:rsidRPr="00955EE5">
          <w:rPr>
            <w:rStyle w:val="a4"/>
            <w:rFonts w:cs="Times New Roman CYR"/>
            <w:color w:val="000000" w:themeColor="text1"/>
            <w:sz w:val="28"/>
            <w:szCs w:val="28"/>
          </w:rPr>
          <w:t>пунктами 1 - 4</w:t>
        </w:r>
      </w:hyperlink>
      <w:r w:rsidRPr="00955EE5">
        <w:rPr>
          <w:color w:val="000000" w:themeColor="text1"/>
          <w:sz w:val="28"/>
          <w:szCs w:val="28"/>
        </w:rPr>
        <w:t xml:space="preserve">, </w:t>
      </w:r>
      <w:hyperlink w:anchor="sub_1108" w:history="1">
        <w:r w:rsidRPr="00955EE5">
          <w:rPr>
            <w:rStyle w:val="a4"/>
            <w:rFonts w:cs="Times New Roman CYR"/>
            <w:color w:val="000000" w:themeColor="text1"/>
            <w:sz w:val="28"/>
            <w:szCs w:val="28"/>
          </w:rPr>
          <w:t>8</w:t>
        </w:r>
      </w:hyperlink>
      <w:r w:rsidRPr="00955EE5">
        <w:rPr>
          <w:color w:val="000000" w:themeColor="text1"/>
          <w:sz w:val="28"/>
          <w:szCs w:val="28"/>
        </w:rPr>
        <w:t xml:space="preserve">, </w:t>
      </w:r>
      <w:hyperlink w:anchor="sub_1109" w:history="1">
        <w:r w:rsidRPr="00955EE5">
          <w:rPr>
            <w:rStyle w:val="a4"/>
            <w:rFonts w:cs="Times New Roman CYR"/>
            <w:color w:val="000000" w:themeColor="text1"/>
            <w:sz w:val="28"/>
            <w:szCs w:val="28"/>
          </w:rPr>
          <w:t>9</w:t>
        </w:r>
      </w:hyperlink>
      <w:r w:rsidRPr="00955EE5">
        <w:rPr>
          <w:color w:val="000000" w:themeColor="text1"/>
          <w:sz w:val="28"/>
          <w:szCs w:val="28"/>
        </w:rPr>
        <w:t xml:space="preserve">, </w:t>
      </w:r>
      <w:hyperlink w:anchor="sub_1111" w:history="1">
        <w:r w:rsidRPr="00955EE5">
          <w:rPr>
            <w:rStyle w:val="a4"/>
            <w:rFonts w:cs="Times New Roman CYR"/>
            <w:color w:val="000000" w:themeColor="text1"/>
            <w:sz w:val="28"/>
            <w:szCs w:val="28"/>
          </w:rPr>
          <w:t>11</w:t>
        </w:r>
      </w:hyperlink>
      <w:r w:rsidRPr="00955EE5">
        <w:rPr>
          <w:color w:val="000000" w:themeColor="text1"/>
          <w:sz w:val="28"/>
          <w:szCs w:val="28"/>
        </w:rPr>
        <w:t xml:space="preserve"> и </w:t>
      </w:r>
      <w:hyperlink w:anchor="sub_1112" w:history="1">
        <w:r w:rsidRPr="00955EE5">
          <w:rPr>
            <w:rStyle w:val="a4"/>
            <w:rFonts w:cs="Times New Roman CYR"/>
            <w:color w:val="000000" w:themeColor="text1"/>
            <w:sz w:val="28"/>
            <w:szCs w:val="28"/>
          </w:rPr>
          <w:t>12 графы 2</w:t>
        </w:r>
      </w:hyperlink>
      <w:r w:rsidRPr="00955EE5">
        <w:rPr>
          <w:color w:val="000000" w:themeColor="text1"/>
          <w:sz w:val="28"/>
          <w:szCs w:val="28"/>
        </w:rPr>
        <w:t xml:space="preserve"> Перечня, - на сумму неисполненного на конец отчетного финансового года бюджетного обязательства и сумму, предусмотренную на плановый период (при наличии);</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в отношении бюджетных обязательств, возникших на основании документов-оснований, предусмотренных </w:t>
      </w:r>
      <w:hyperlink w:anchor="sub_1105" w:history="1">
        <w:r w:rsidRPr="00955EE5">
          <w:rPr>
            <w:rStyle w:val="a4"/>
            <w:rFonts w:cs="Times New Roman CYR"/>
            <w:color w:val="000000" w:themeColor="text1"/>
            <w:sz w:val="28"/>
            <w:szCs w:val="28"/>
          </w:rPr>
          <w:t>пунктами 5 - 7 графы 2</w:t>
        </w:r>
      </w:hyperlink>
      <w:r w:rsidRPr="00955EE5">
        <w:rPr>
          <w:color w:val="000000" w:themeColor="text1"/>
          <w:sz w:val="28"/>
          <w:szCs w:val="28"/>
        </w:rPr>
        <w:t xml:space="preserve"> Перечня, - на сумму, предусмотренную на плановый период (при наличии).</w:t>
      </w:r>
    </w:p>
    <w:p w:rsidR="00ED2A80" w:rsidRPr="00955EE5" w:rsidRDefault="00ED2A80" w:rsidP="00ED2A80">
      <w:pPr>
        <w:ind w:left="720"/>
        <w:rPr>
          <w:color w:val="000000" w:themeColor="text1"/>
          <w:sz w:val="28"/>
          <w:szCs w:val="28"/>
        </w:rPr>
      </w:pPr>
      <w:bookmarkStart w:id="29" w:name="sub_10162"/>
      <w:r w:rsidRPr="00955EE5">
        <w:rPr>
          <w:color w:val="000000" w:themeColor="text1"/>
          <w:sz w:val="28"/>
          <w:szCs w:val="28"/>
        </w:rPr>
        <w:t xml:space="preserve">В бюджетные обязательства, в которые внесены изменения в соответствии с настоящим пунктом, получателем средств бюджета Большеманадышского сельского поселения Атяшевского муниципального района Большеманадышского сельского поселения Атяшевского муниципального района Республики Мордовия вносятся изменения в части уточнения срока исполнения, графика оплаты бюджетного обязательства, а также, при необходимости, в части кодов </w:t>
      </w:r>
      <w:hyperlink r:id="rId35" w:history="1">
        <w:r w:rsidRPr="00955EE5">
          <w:rPr>
            <w:rStyle w:val="a4"/>
            <w:rFonts w:cs="Times New Roman CYR"/>
            <w:color w:val="000000" w:themeColor="text1"/>
            <w:sz w:val="28"/>
            <w:szCs w:val="28"/>
          </w:rPr>
          <w:t>бюджетной классификации</w:t>
        </w:r>
      </w:hyperlink>
      <w:r w:rsidRPr="00955EE5">
        <w:rPr>
          <w:color w:val="000000" w:themeColor="text1"/>
          <w:sz w:val="28"/>
          <w:szCs w:val="28"/>
        </w:rPr>
        <w:t xml:space="preserve"> Российской Федерации в соответствии с </w:t>
      </w:r>
      <w:hyperlink w:anchor="sub_1009" w:history="1">
        <w:r w:rsidRPr="00955EE5">
          <w:rPr>
            <w:rStyle w:val="a4"/>
            <w:rFonts w:cs="Times New Roman CYR"/>
            <w:color w:val="000000" w:themeColor="text1"/>
            <w:sz w:val="28"/>
            <w:szCs w:val="28"/>
          </w:rPr>
          <w:t>пунктом 9</w:t>
        </w:r>
      </w:hyperlink>
      <w:r w:rsidRPr="00955EE5">
        <w:rPr>
          <w:color w:val="000000" w:themeColor="text1"/>
          <w:sz w:val="28"/>
          <w:szCs w:val="28"/>
        </w:rPr>
        <w:t xml:space="preserve"> настоящего Порядка не позднее первого рабочего дня апреля текущего финансового года.</w:t>
      </w:r>
    </w:p>
    <w:bookmarkEnd w:id="29"/>
    <w:p w:rsidR="00ED2A80" w:rsidRPr="00955EE5" w:rsidRDefault="00ED2A80" w:rsidP="00ED2A80">
      <w:pPr>
        <w:ind w:left="720"/>
        <w:rPr>
          <w:color w:val="000000" w:themeColor="text1"/>
          <w:sz w:val="28"/>
          <w:szCs w:val="28"/>
        </w:rPr>
      </w:pPr>
      <w:r w:rsidRPr="00955EE5">
        <w:rPr>
          <w:color w:val="000000" w:themeColor="text1"/>
          <w:sz w:val="28"/>
          <w:szCs w:val="28"/>
        </w:rPr>
        <w:t xml:space="preserve">Внесение в бюджетные обязательства изменений, предусмотренных </w:t>
      </w:r>
      <w:hyperlink w:anchor="sub_10162" w:history="1">
        <w:r w:rsidRPr="00955EE5">
          <w:rPr>
            <w:rStyle w:val="a4"/>
            <w:rFonts w:cs="Times New Roman CYR"/>
            <w:color w:val="000000" w:themeColor="text1"/>
            <w:sz w:val="28"/>
            <w:szCs w:val="28"/>
          </w:rPr>
          <w:t>частью второй</w:t>
        </w:r>
      </w:hyperlink>
      <w:r w:rsidRPr="00955EE5">
        <w:rPr>
          <w:color w:val="000000" w:themeColor="text1"/>
          <w:sz w:val="28"/>
          <w:szCs w:val="28"/>
        </w:rPr>
        <w:t xml:space="preserve"> настоящего пункта, в части государственных контрактов, связанных с осуществлением капитальных вложений, осуществляется получателем средств бюджета  не позднее пятнадцатого февраля текущего </w:t>
      </w:r>
      <w:r w:rsidRPr="00955EE5">
        <w:rPr>
          <w:color w:val="000000" w:themeColor="text1"/>
          <w:sz w:val="28"/>
          <w:szCs w:val="28"/>
        </w:rPr>
        <w:lastRenderedPageBreak/>
        <w:t>финансового года.</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Орган, осуществляющий открытие и ведение лицевых счетов,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положениям </w:t>
      </w:r>
      <w:hyperlink w:anchor="sub_10113" w:history="1">
        <w:r w:rsidRPr="00955EE5">
          <w:rPr>
            <w:rStyle w:val="a4"/>
            <w:rFonts w:cs="Times New Roman CYR"/>
            <w:color w:val="000000" w:themeColor="text1"/>
            <w:sz w:val="28"/>
            <w:szCs w:val="28"/>
          </w:rPr>
          <w:t>абзацев третьего</w:t>
        </w:r>
      </w:hyperlink>
      <w:r w:rsidRPr="00955EE5">
        <w:rPr>
          <w:color w:val="000000" w:themeColor="text1"/>
          <w:sz w:val="28"/>
          <w:szCs w:val="28"/>
        </w:rPr>
        <w:t xml:space="preserve"> и </w:t>
      </w:r>
      <w:hyperlink w:anchor="sub_10114" w:history="1">
        <w:r w:rsidRPr="00955EE5">
          <w:rPr>
            <w:rStyle w:val="a4"/>
            <w:rFonts w:cs="Times New Roman CYR"/>
            <w:color w:val="000000" w:themeColor="text1"/>
            <w:sz w:val="28"/>
            <w:szCs w:val="28"/>
          </w:rPr>
          <w:t>четвертого части первой пункта 11</w:t>
        </w:r>
      </w:hyperlink>
      <w:r w:rsidRPr="00955EE5">
        <w:rPr>
          <w:color w:val="000000" w:themeColor="text1"/>
          <w:sz w:val="28"/>
          <w:szCs w:val="28"/>
        </w:rPr>
        <w:t xml:space="preserve"> настоящего Порядка, направляет для сведения главному распорядителю средств бюджета Большеманадышского сельского поселения Атяшевского муниципального района Большеманадышского сельского поселения Атяшевского муниципального района Республики Мордовия, в ведении которого находится получатель средств бюджета Большеманадышского сельского поселения  Атяшевского муниципального района Республики Мордовия, </w:t>
      </w:r>
      <w:hyperlink r:id="rId36" w:history="1">
        <w:r w:rsidRPr="00955EE5">
          <w:rPr>
            <w:rStyle w:val="a4"/>
            <w:rFonts w:cs="Times New Roman CYR"/>
            <w:color w:val="000000" w:themeColor="text1"/>
            <w:sz w:val="28"/>
            <w:szCs w:val="28"/>
          </w:rPr>
          <w:t>Уведомление</w:t>
        </w:r>
      </w:hyperlink>
      <w:r w:rsidRPr="00955EE5">
        <w:rPr>
          <w:color w:val="000000" w:themeColor="text1"/>
          <w:sz w:val="28"/>
          <w:szCs w:val="28"/>
        </w:rPr>
        <w:t xml:space="preserve"> о превышении не позднее следующего рабочего дня после дня совершения операций, предусмотренных настоящим пунктом.</w:t>
      </w:r>
    </w:p>
    <w:p w:rsidR="00ED2A80" w:rsidRPr="00955EE5" w:rsidRDefault="00ED2A80" w:rsidP="00ED2A80">
      <w:pPr>
        <w:ind w:left="720"/>
        <w:rPr>
          <w:sz w:val="28"/>
          <w:szCs w:val="28"/>
        </w:rPr>
      </w:pPr>
      <w:bookmarkStart w:id="30" w:name="sub_1017"/>
      <w:r w:rsidRPr="00955EE5">
        <w:rPr>
          <w:color w:val="000000" w:themeColor="text1"/>
          <w:sz w:val="28"/>
          <w:szCs w:val="28"/>
        </w:rPr>
        <w:t>17. В случае ликвидации, реорганизации получателя средств республиканского бюджета либо изменения типа государственного казенного учреждения Республики Мордовия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исполнение публичных нормативных обязательств), на основании Сведений о бюджетном обязательстве, сформированным получателем средств бюджета Большеманадышского сельского поселения Атяшевского муниципального района, органом, осуществляющим открытие и ведение лицевых счетов, вносятся изменения в ранее учтенные бюджетные обязательства получателя средств бюджета Большеманадышского сельского поселения</w:t>
      </w:r>
      <w:r w:rsidRPr="00955EE5">
        <w:rPr>
          <w:sz w:val="28"/>
          <w:szCs w:val="28"/>
        </w:rPr>
        <w:t xml:space="preserve"> Атяшевского муниципального района Большеманадышского сельского поселения Атяшевского муниципального района Республики Мордовия в части аннулирования соответствующих неисполненных бюджетных обязательств.</w:t>
      </w:r>
    </w:p>
    <w:bookmarkEnd w:id="30"/>
    <w:p w:rsidR="00ED2A80" w:rsidRPr="00955EE5" w:rsidRDefault="00ED2A80" w:rsidP="00ED2A80">
      <w:pPr>
        <w:ind w:left="720"/>
        <w:rPr>
          <w:sz w:val="28"/>
          <w:szCs w:val="28"/>
        </w:rPr>
      </w:pPr>
    </w:p>
    <w:p w:rsidR="00ED2A80" w:rsidRPr="00955EE5" w:rsidRDefault="00ED2A80" w:rsidP="00ED2A80">
      <w:pPr>
        <w:pStyle w:val="1"/>
        <w:ind w:left="720"/>
        <w:rPr>
          <w:sz w:val="28"/>
          <w:szCs w:val="28"/>
        </w:rPr>
      </w:pPr>
      <w:bookmarkStart w:id="31" w:name="sub_103"/>
      <w:r w:rsidRPr="00955EE5">
        <w:rPr>
          <w:sz w:val="28"/>
          <w:szCs w:val="28"/>
        </w:rPr>
        <w:t>III. Особенности учета бюджетных обязательств по исполнительным документам и решениям налоговых органов</w:t>
      </w:r>
    </w:p>
    <w:bookmarkEnd w:id="31"/>
    <w:p w:rsidR="00ED2A80" w:rsidRPr="00955EE5" w:rsidRDefault="00ED2A80" w:rsidP="00ED2A80">
      <w:pPr>
        <w:ind w:left="720"/>
        <w:rPr>
          <w:sz w:val="28"/>
          <w:szCs w:val="28"/>
        </w:rPr>
      </w:pPr>
    </w:p>
    <w:p w:rsidR="00ED2A80" w:rsidRPr="00955EE5" w:rsidRDefault="00ED2A80" w:rsidP="00ED2A80">
      <w:pPr>
        <w:ind w:left="720"/>
        <w:rPr>
          <w:sz w:val="28"/>
          <w:szCs w:val="28"/>
        </w:rPr>
      </w:pPr>
      <w:bookmarkStart w:id="32" w:name="sub_1018"/>
      <w:r w:rsidRPr="00955EE5">
        <w:rPr>
          <w:sz w:val="28"/>
          <w:szCs w:val="28"/>
        </w:rPr>
        <w:t>18. В случае если органом, осуществляющим открытие и ведение лицевых счетов,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ED2A80" w:rsidRPr="00955EE5" w:rsidRDefault="00ED2A80" w:rsidP="00ED2A80">
      <w:pPr>
        <w:ind w:left="720"/>
        <w:rPr>
          <w:color w:val="000000" w:themeColor="text1"/>
          <w:sz w:val="28"/>
          <w:szCs w:val="28"/>
        </w:rPr>
      </w:pPr>
      <w:bookmarkStart w:id="33" w:name="sub_1019"/>
      <w:bookmarkEnd w:id="32"/>
      <w:r w:rsidRPr="00955EE5">
        <w:rPr>
          <w:color w:val="000000" w:themeColor="text1"/>
          <w:sz w:val="28"/>
          <w:szCs w:val="28"/>
        </w:rPr>
        <w:t xml:space="preserve">19. Основанием для внесения изменений в ранее поставленное на учет </w:t>
      </w:r>
      <w:r w:rsidRPr="00955EE5">
        <w:rPr>
          <w:color w:val="000000" w:themeColor="text1"/>
          <w:sz w:val="28"/>
          <w:szCs w:val="28"/>
        </w:rPr>
        <w:lastRenderedPageBreak/>
        <w:t xml:space="preserve">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w:t>
      </w:r>
      <w:hyperlink r:id="rId37" w:history="1">
        <w:r w:rsidRPr="00955EE5">
          <w:rPr>
            <w:rStyle w:val="a4"/>
            <w:rFonts w:cs="Times New Roman CYR"/>
            <w:color w:val="000000" w:themeColor="text1"/>
            <w:sz w:val="28"/>
            <w:szCs w:val="28"/>
          </w:rPr>
          <w:t>бюджетной классификации</w:t>
        </w:r>
      </w:hyperlink>
      <w:r w:rsidRPr="00955EE5">
        <w:rPr>
          <w:color w:val="000000" w:themeColor="text1"/>
          <w:sz w:val="28"/>
          <w:szCs w:val="28"/>
        </w:rPr>
        <w:t xml:space="preserve">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w:t>
      </w:r>
      <w:hyperlink r:id="rId38" w:history="1">
        <w:r w:rsidRPr="00955EE5">
          <w:rPr>
            <w:rStyle w:val="a4"/>
            <w:rFonts w:cs="Times New Roman CYR"/>
            <w:color w:val="000000" w:themeColor="text1"/>
            <w:sz w:val="28"/>
            <w:szCs w:val="28"/>
          </w:rPr>
          <w:t>электронной подписью</w:t>
        </w:r>
      </w:hyperlink>
      <w:r w:rsidRPr="00955EE5">
        <w:rPr>
          <w:color w:val="000000" w:themeColor="text1"/>
          <w:sz w:val="28"/>
          <w:szCs w:val="28"/>
        </w:rPr>
        <w:t xml:space="preserve"> лица, имеющего право действовать от имени получателя средств бюджета Большеманадышского сельского поселения Атяшевского муниципального района Республики Мордовия.</w:t>
      </w:r>
    </w:p>
    <w:bookmarkEnd w:id="33"/>
    <w:p w:rsidR="00ED2A80" w:rsidRPr="00955EE5" w:rsidRDefault="00ED2A80" w:rsidP="00ED2A80">
      <w:pPr>
        <w:ind w:left="720"/>
        <w:rPr>
          <w:sz w:val="28"/>
          <w:szCs w:val="28"/>
        </w:rPr>
      </w:pPr>
    </w:p>
    <w:p w:rsidR="00ED2A80" w:rsidRPr="00955EE5" w:rsidRDefault="00ED2A80" w:rsidP="00ED2A80">
      <w:pPr>
        <w:pStyle w:val="1"/>
        <w:ind w:left="720"/>
        <w:rPr>
          <w:sz w:val="28"/>
          <w:szCs w:val="28"/>
        </w:rPr>
      </w:pPr>
      <w:bookmarkStart w:id="34" w:name="sub_104"/>
      <w:r w:rsidRPr="00955EE5">
        <w:rPr>
          <w:sz w:val="28"/>
          <w:szCs w:val="28"/>
        </w:rPr>
        <w:t>IV. Порядок постановки на учет денежных обязательств и внесения в них изменений</w:t>
      </w:r>
    </w:p>
    <w:bookmarkEnd w:id="34"/>
    <w:p w:rsidR="00ED2A80" w:rsidRPr="00955EE5" w:rsidRDefault="00ED2A80" w:rsidP="00ED2A80">
      <w:pPr>
        <w:ind w:left="720"/>
        <w:rPr>
          <w:sz w:val="28"/>
          <w:szCs w:val="28"/>
        </w:rPr>
      </w:pPr>
    </w:p>
    <w:p w:rsidR="00ED2A80" w:rsidRPr="00955EE5" w:rsidRDefault="00ED2A80" w:rsidP="00ED2A80">
      <w:pPr>
        <w:ind w:left="720"/>
        <w:rPr>
          <w:color w:val="000000" w:themeColor="text1"/>
          <w:sz w:val="28"/>
          <w:szCs w:val="28"/>
        </w:rPr>
      </w:pPr>
      <w:bookmarkStart w:id="35" w:name="sub_1020"/>
      <w:r w:rsidRPr="00955EE5">
        <w:rPr>
          <w:color w:val="000000" w:themeColor="text1"/>
          <w:sz w:val="28"/>
          <w:szCs w:val="28"/>
        </w:rPr>
        <w:t xml:space="preserve">20. Сведения о денежных обязательствах по принятым бюджетным обязательствам формируются органом, осуществляющим открытие и ведение лицевых счетов, в срок, определенный для оплаты денежного обязательства в соответствии с установленным Министерством финансов Республики Мордовия порядком санкционирования оплаты денежных обязательств получателей средств бюджета Большеманадышского сельского поселения Атяшевского муниципального района Республики Мордовия и оплаты денежных обязательств, подлежащих исполнению за счет бюджетных ассигнований по источникам финансирования дефицита бюджета Атяшевского муниципального района Республики Мордовия, (далее - порядок санкционирования), за исключением случаев, указанных в </w:t>
      </w:r>
      <w:hyperlink w:anchor="sub_10202" w:history="1">
        <w:r w:rsidRPr="00955EE5">
          <w:rPr>
            <w:rStyle w:val="a4"/>
            <w:rFonts w:cs="Times New Roman CYR"/>
            <w:color w:val="000000" w:themeColor="text1"/>
            <w:sz w:val="28"/>
            <w:szCs w:val="28"/>
          </w:rPr>
          <w:t>части второй</w:t>
        </w:r>
      </w:hyperlink>
      <w:r w:rsidRPr="00955EE5">
        <w:rPr>
          <w:color w:val="000000" w:themeColor="text1"/>
          <w:sz w:val="28"/>
          <w:szCs w:val="28"/>
        </w:rPr>
        <w:t xml:space="preserve"> настоящего пункта.</w:t>
      </w:r>
    </w:p>
    <w:p w:rsidR="00ED2A80" w:rsidRPr="00955EE5" w:rsidRDefault="00ED2A80" w:rsidP="00ED2A80">
      <w:pPr>
        <w:ind w:left="720"/>
        <w:rPr>
          <w:color w:val="000000" w:themeColor="text1"/>
          <w:sz w:val="28"/>
          <w:szCs w:val="28"/>
        </w:rPr>
      </w:pPr>
      <w:bookmarkStart w:id="36" w:name="sub_10202"/>
      <w:bookmarkEnd w:id="35"/>
      <w:r w:rsidRPr="00955EE5">
        <w:rPr>
          <w:color w:val="000000" w:themeColor="text1"/>
          <w:sz w:val="28"/>
          <w:szCs w:val="28"/>
        </w:rPr>
        <w:t>Сведения о денежных обязательствах формируются получателем средств бюджета Большеманадышского сельского поселения Атяшевского муниципального района Республики Мордовия в течение трех рабочих дней со дня, следующего за днем возникновения денежного обязательства в случае:</w:t>
      </w:r>
    </w:p>
    <w:bookmarkEnd w:id="36"/>
    <w:p w:rsidR="00ED2A80" w:rsidRPr="00955EE5" w:rsidRDefault="00ED2A80" w:rsidP="00ED2A80">
      <w:pPr>
        <w:ind w:left="720"/>
        <w:rPr>
          <w:color w:val="000000" w:themeColor="text1"/>
          <w:sz w:val="28"/>
          <w:szCs w:val="28"/>
        </w:rPr>
      </w:pPr>
      <w:r w:rsidRPr="00955EE5">
        <w:rPr>
          <w:color w:val="000000" w:themeColor="text1"/>
          <w:sz w:val="28"/>
          <w:szCs w:val="28"/>
        </w:rPr>
        <w:t>исполнения денежного обязательства неоднократно (в том числе с учетом ранее произведенных платежей, требующих подтверждения);</w:t>
      </w:r>
    </w:p>
    <w:p w:rsidR="00ED2A80" w:rsidRPr="00955EE5" w:rsidRDefault="00ED2A80" w:rsidP="00ED2A80">
      <w:pPr>
        <w:ind w:left="720"/>
        <w:rPr>
          <w:color w:val="000000" w:themeColor="text1"/>
          <w:sz w:val="28"/>
          <w:szCs w:val="28"/>
        </w:rPr>
      </w:pPr>
      <w:r w:rsidRPr="00955EE5">
        <w:rPr>
          <w:color w:val="000000" w:themeColor="text1"/>
          <w:sz w:val="28"/>
          <w:szCs w:val="28"/>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исполнения денежного обязательства, возникшего на основании </w:t>
      </w:r>
      <w:r w:rsidRPr="00955EE5">
        <w:rPr>
          <w:color w:val="000000" w:themeColor="text1"/>
          <w:sz w:val="28"/>
          <w:szCs w:val="28"/>
        </w:rPr>
        <w:lastRenderedPageBreak/>
        <w:t>документа о приемке из единой информационной системы в сфере закупок, одним распоряжением, сумма которого равна сумме денежного обязательства, подлежащего постановке на учет;</w:t>
      </w:r>
    </w:p>
    <w:p w:rsidR="00ED2A80" w:rsidRPr="00955EE5" w:rsidRDefault="00ED2A80" w:rsidP="00ED2A80">
      <w:pPr>
        <w:ind w:left="720"/>
        <w:rPr>
          <w:color w:val="000000" w:themeColor="text1"/>
          <w:sz w:val="28"/>
          <w:szCs w:val="28"/>
        </w:rPr>
      </w:pPr>
      <w:r w:rsidRPr="00955EE5">
        <w:rPr>
          <w:color w:val="000000" w:themeColor="text1"/>
          <w:sz w:val="28"/>
          <w:szCs w:val="28"/>
        </w:rPr>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исполнения денежного обязательства, возникшего на основании акта сверки взаимных расчетов, решения суда о расторжении государственного контракта (договора), уведомления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 или реестре контрактов, содержащих государственную тайну, в рамках полностью оплаченного в отчетном финансовом году бюджетного обязательства, возникшего в соответствии с </w:t>
      </w:r>
      <w:hyperlink w:anchor="sub_1103" w:history="1">
        <w:r w:rsidRPr="00955EE5">
          <w:rPr>
            <w:rStyle w:val="a4"/>
            <w:rFonts w:cs="Times New Roman CYR"/>
            <w:color w:val="000000" w:themeColor="text1"/>
            <w:sz w:val="28"/>
            <w:szCs w:val="28"/>
          </w:rPr>
          <w:t>пунктами 3</w:t>
        </w:r>
      </w:hyperlink>
      <w:r w:rsidRPr="00955EE5">
        <w:rPr>
          <w:color w:val="000000" w:themeColor="text1"/>
          <w:sz w:val="28"/>
          <w:szCs w:val="28"/>
        </w:rPr>
        <w:t xml:space="preserve"> и </w:t>
      </w:r>
      <w:hyperlink w:anchor="sub_1104" w:history="1">
        <w:r w:rsidRPr="00955EE5">
          <w:rPr>
            <w:rStyle w:val="a4"/>
            <w:rFonts w:cs="Times New Roman CYR"/>
            <w:color w:val="000000" w:themeColor="text1"/>
            <w:sz w:val="28"/>
            <w:szCs w:val="28"/>
          </w:rPr>
          <w:t>4 графы 2</w:t>
        </w:r>
      </w:hyperlink>
      <w:r w:rsidRPr="00955EE5">
        <w:rPr>
          <w:color w:val="000000" w:themeColor="text1"/>
          <w:sz w:val="28"/>
          <w:szCs w:val="28"/>
        </w:rPr>
        <w:t xml:space="preserve"> Перечня.</w:t>
      </w:r>
    </w:p>
    <w:p w:rsidR="00ED2A80" w:rsidRPr="00955EE5" w:rsidRDefault="00ED2A80" w:rsidP="00ED2A80">
      <w:pPr>
        <w:ind w:left="720"/>
        <w:rPr>
          <w:color w:val="000000" w:themeColor="text1"/>
          <w:sz w:val="28"/>
          <w:szCs w:val="28"/>
        </w:rPr>
      </w:pPr>
      <w:bookmarkStart w:id="37" w:name="sub_1021"/>
      <w:r w:rsidRPr="00955EE5">
        <w:rPr>
          <w:color w:val="000000" w:themeColor="text1"/>
          <w:sz w:val="28"/>
          <w:szCs w:val="28"/>
        </w:rPr>
        <w:t>21. 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"Да"), поставка товаров, выполнение работ, 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 Российской Федерации.</w:t>
      </w:r>
    </w:p>
    <w:p w:rsidR="00ED2A80" w:rsidRPr="00955EE5" w:rsidRDefault="00ED2A80" w:rsidP="00ED2A80">
      <w:pPr>
        <w:ind w:left="720"/>
        <w:rPr>
          <w:color w:val="000000" w:themeColor="text1"/>
          <w:sz w:val="28"/>
          <w:szCs w:val="28"/>
        </w:rPr>
      </w:pPr>
      <w:bookmarkStart w:id="38" w:name="sub_1022"/>
      <w:bookmarkEnd w:id="37"/>
      <w:r w:rsidRPr="00955EE5">
        <w:rPr>
          <w:color w:val="000000" w:themeColor="text1"/>
          <w:sz w:val="28"/>
          <w:szCs w:val="28"/>
        </w:rPr>
        <w:t>22. Орган, осуществляющий открытие и ведение лицевых счетов, не позднее следующего рабочего дня со дня представления получателем средств бюджета Большеманадышского сельского поселения Атяшевского муниципального района Большеманадышского сельского поселения Атяшевского муниципального района Республики Мордовия Сведений о денежном обязательстве осуществляет их проверку на соответствие информации, указанной в Сведениях о денежном обязательстве:</w:t>
      </w:r>
    </w:p>
    <w:bookmarkEnd w:id="38"/>
    <w:p w:rsidR="00ED2A80" w:rsidRPr="00955EE5" w:rsidRDefault="00ED2A80" w:rsidP="00ED2A80">
      <w:pPr>
        <w:ind w:left="720"/>
        <w:rPr>
          <w:color w:val="000000" w:themeColor="text1"/>
          <w:sz w:val="28"/>
          <w:szCs w:val="28"/>
        </w:rPr>
      </w:pPr>
      <w:r w:rsidRPr="00955EE5">
        <w:rPr>
          <w:color w:val="000000" w:themeColor="text1"/>
          <w:sz w:val="28"/>
          <w:szCs w:val="28"/>
        </w:rPr>
        <w:t>информации по соответствующему бюджетному обязательству, учтенному на соответствующем лицевом счете получателя бюджетных средств;</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информации, подлежащей включению в Сведения о денежном обязательстве в соответствии с </w:t>
      </w:r>
      <w:hyperlink r:id="rId39" w:history="1">
        <w:r w:rsidRPr="00955EE5">
          <w:rPr>
            <w:rStyle w:val="a4"/>
            <w:rFonts w:cs="Times New Roman CYR"/>
            <w:color w:val="000000" w:themeColor="text1"/>
            <w:sz w:val="28"/>
            <w:szCs w:val="28"/>
          </w:rPr>
          <w:t>приложением N 2</w:t>
        </w:r>
      </w:hyperlink>
      <w:r w:rsidRPr="00955EE5">
        <w:rPr>
          <w:color w:val="000000" w:themeColor="text1"/>
          <w:sz w:val="28"/>
          <w:szCs w:val="28"/>
        </w:rPr>
        <w:t xml:space="preserve"> к Порядку, утвержденному </w:t>
      </w:r>
      <w:hyperlink r:id="rId40"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N 258н;</w:t>
      </w:r>
    </w:p>
    <w:p w:rsidR="00ED2A80" w:rsidRPr="00955EE5" w:rsidRDefault="00ED2A80" w:rsidP="00ED2A80">
      <w:pPr>
        <w:ind w:left="720"/>
        <w:rPr>
          <w:color w:val="000000" w:themeColor="text1"/>
          <w:sz w:val="28"/>
          <w:szCs w:val="28"/>
        </w:rPr>
      </w:pPr>
      <w:r w:rsidRPr="00955EE5">
        <w:rPr>
          <w:color w:val="000000" w:themeColor="text1"/>
          <w:sz w:val="28"/>
          <w:szCs w:val="28"/>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республиканского бюджета в орган, осуществляющий открытие и ведение лицевых счетов, для постановки на учет денежных обязательств в соответствии с Порядком.</w:t>
      </w:r>
    </w:p>
    <w:p w:rsidR="00ED2A80" w:rsidRPr="00955EE5" w:rsidRDefault="00ED2A80" w:rsidP="00ED2A80">
      <w:pPr>
        <w:ind w:left="720"/>
        <w:rPr>
          <w:color w:val="000000" w:themeColor="text1"/>
          <w:sz w:val="28"/>
          <w:szCs w:val="28"/>
        </w:rPr>
      </w:pPr>
      <w:bookmarkStart w:id="39" w:name="sub_1023"/>
      <w:r w:rsidRPr="00955EE5">
        <w:rPr>
          <w:color w:val="000000" w:themeColor="text1"/>
          <w:sz w:val="28"/>
          <w:szCs w:val="28"/>
        </w:rPr>
        <w:t xml:space="preserve">23. В случае положительного результата проверки Сведений о денежном обязательстве орган, осуществляющий открытие и ведение лицевых счетов, присваивает учетный номер денежному обязательству (вносит в него изменения) и в срок, установленный </w:t>
      </w:r>
      <w:hyperlink w:anchor="sub_10202" w:history="1">
        <w:r w:rsidRPr="00955EE5">
          <w:rPr>
            <w:rStyle w:val="a4"/>
            <w:rFonts w:cs="Times New Roman CYR"/>
            <w:color w:val="000000" w:themeColor="text1"/>
            <w:sz w:val="28"/>
            <w:szCs w:val="28"/>
          </w:rPr>
          <w:t>частью второй пункта 20</w:t>
        </w:r>
      </w:hyperlink>
      <w:r w:rsidRPr="00955EE5">
        <w:rPr>
          <w:color w:val="000000" w:themeColor="text1"/>
          <w:sz w:val="28"/>
          <w:szCs w:val="28"/>
        </w:rPr>
        <w:t xml:space="preserve"> настоящего </w:t>
      </w:r>
      <w:r w:rsidRPr="00955EE5">
        <w:rPr>
          <w:color w:val="000000" w:themeColor="text1"/>
          <w:sz w:val="28"/>
          <w:szCs w:val="28"/>
        </w:rPr>
        <w:lastRenderedPageBreak/>
        <w:t xml:space="preserve">Порядка, направляет получателю средств бюджета Большеманадышского сельского поселения Атяшевского муниципального района Большеманадышского сельского поселения Атяшевского муниципального района Республики Мордовия извещение о постановке на учет (изменении) денежного обязательства в органе, осуществляющем открытие и ведение лицевых счетов, реквизиты которого установлены в </w:t>
      </w:r>
      <w:hyperlink r:id="rId41" w:history="1">
        <w:r w:rsidRPr="00955EE5">
          <w:rPr>
            <w:rStyle w:val="a4"/>
            <w:rFonts w:cs="Times New Roman CYR"/>
            <w:color w:val="000000" w:themeColor="text1"/>
            <w:sz w:val="28"/>
            <w:szCs w:val="28"/>
          </w:rPr>
          <w:t>приложении N 13</w:t>
        </w:r>
      </w:hyperlink>
      <w:r w:rsidRPr="00955EE5">
        <w:rPr>
          <w:color w:val="000000" w:themeColor="text1"/>
          <w:sz w:val="28"/>
          <w:szCs w:val="28"/>
        </w:rPr>
        <w:t xml:space="preserve"> к Порядку, утвержденному </w:t>
      </w:r>
      <w:hyperlink r:id="rId42"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N 258н (далее - Извещение о денежном обязательстве).</w:t>
      </w:r>
    </w:p>
    <w:bookmarkEnd w:id="39"/>
    <w:p w:rsidR="00ED2A80" w:rsidRPr="00955EE5" w:rsidRDefault="00ED2A80" w:rsidP="00ED2A80">
      <w:pPr>
        <w:ind w:left="720"/>
        <w:rPr>
          <w:color w:val="000000" w:themeColor="text1"/>
          <w:sz w:val="28"/>
          <w:szCs w:val="28"/>
        </w:rPr>
      </w:pPr>
      <w:r w:rsidRPr="00955EE5">
        <w:rPr>
          <w:color w:val="000000" w:themeColor="text1"/>
          <w:sz w:val="28"/>
          <w:szCs w:val="28"/>
        </w:rPr>
        <w:fldChar w:fldCharType="begin"/>
      </w:r>
      <w:r w:rsidRPr="00955EE5">
        <w:rPr>
          <w:color w:val="000000" w:themeColor="text1"/>
          <w:sz w:val="28"/>
          <w:szCs w:val="28"/>
        </w:rPr>
        <w:instrText>HYPERLINK "http://internet.garant.ru/document/redirect/75034158/130000"</w:instrText>
      </w:r>
      <w:r w:rsidRPr="00955EE5">
        <w:rPr>
          <w:color w:val="000000" w:themeColor="text1"/>
          <w:sz w:val="28"/>
          <w:szCs w:val="28"/>
        </w:rPr>
      </w:r>
      <w:r w:rsidRPr="00955EE5">
        <w:rPr>
          <w:color w:val="000000" w:themeColor="text1"/>
          <w:sz w:val="28"/>
          <w:szCs w:val="28"/>
        </w:rPr>
        <w:fldChar w:fldCharType="separate"/>
      </w:r>
      <w:r w:rsidRPr="00955EE5">
        <w:rPr>
          <w:rStyle w:val="a4"/>
          <w:rFonts w:cs="Times New Roman CYR"/>
          <w:color w:val="000000" w:themeColor="text1"/>
          <w:sz w:val="28"/>
          <w:szCs w:val="28"/>
        </w:rPr>
        <w:t>Извещение</w:t>
      </w:r>
      <w:r w:rsidRPr="00955EE5">
        <w:rPr>
          <w:color w:val="000000" w:themeColor="text1"/>
          <w:sz w:val="28"/>
          <w:szCs w:val="28"/>
        </w:rPr>
        <w:fldChar w:fldCharType="end"/>
      </w:r>
      <w:r w:rsidRPr="00955EE5">
        <w:rPr>
          <w:color w:val="000000" w:themeColor="text1"/>
          <w:sz w:val="28"/>
          <w:szCs w:val="28"/>
        </w:rPr>
        <w:t xml:space="preserve"> о денежном обязательстве направляется получателю средств бюджета Большеманадышского сельского поселения Атяшевского муниципального района Большеманадышского сельского поселения Атяшевского муниципального района Республики Мордовия:</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в форме электронного документа, подписанного </w:t>
      </w:r>
      <w:hyperlink r:id="rId43" w:history="1">
        <w:r w:rsidRPr="00955EE5">
          <w:rPr>
            <w:rStyle w:val="a4"/>
            <w:rFonts w:cs="Times New Roman CYR"/>
            <w:color w:val="000000" w:themeColor="text1"/>
            <w:sz w:val="28"/>
            <w:szCs w:val="28"/>
          </w:rPr>
          <w:t>электронной подписью</w:t>
        </w:r>
      </w:hyperlink>
      <w:r w:rsidRPr="00955EE5">
        <w:rPr>
          <w:color w:val="000000" w:themeColor="text1"/>
          <w:sz w:val="28"/>
          <w:szCs w:val="28"/>
        </w:rPr>
        <w:t xml:space="preserve"> уполномоченного лица органа, осуществляющего открытие и ведение лицевых счетов, - в отношении Сведений о денежном обязательстве, представленных в форме электронного документа;</w:t>
      </w:r>
    </w:p>
    <w:p w:rsidR="00ED2A80" w:rsidRPr="00955EE5" w:rsidRDefault="00ED2A80" w:rsidP="00ED2A80">
      <w:pPr>
        <w:ind w:left="720"/>
        <w:rPr>
          <w:color w:val="000000" w:themeColor="text1"/>
          <w:sz w:val="28"/>
          <w:szCs w:val="28"/>
        </w:rPr>
      </w:pPr>
      <w:r w:rsidRPr="00955EE5">
        <w:rPr>
          <w:color w:val="000000" w:themeColor="text1"/>
          <w:sz w:val="28"/>
          <w:szCs w:val="28"/>
        </w:rPr>
        <w:t>на бумажном носителе, подписанного уполномоченным лицом органа, осуществляющего открытие и ведение лицевых счетов, - в отношении Сведений о денежном обязательстве, представленных на бумажном носителе.</w:t>
      </w:r>
    </w:p>
    <w:p w:rsidR="00ED2A80" w:rsidRPr="00955EE5" w:rsidRDefault="00ED2A80" w:rsidP="00ED2A80">
      <w:pPr>
        <w:ind w:left="720"/>
        <w:rPr>
          <w:color w:val="000000" w:themeColor="text1"/>
          <w:sz w:val="28"/>
          <w:szCs w:val="28"/>
        </w:rPr>
      </w:pPr>
      <w:hyperlink r:id="rId44" w:history="1">
        <w:r w:rsidRPr="00955EE5">
          <w:rPr>
            <w:rStyle w:val="a4"/>
            <w:rFonts w:cs="Times New Roman CYR"/>
            <w:color w:val="000000" w:themeColor="text1"/>
            <w:sz w:val="28"/>
            <w:szCs w:val="28"/>
          </w:rPr>
          <w:t>Извещение</w:t>
        </w:r>
      </w:hyperlink>
      <w:r w:rsidRPr="00955EE5">
        <w:rPr>
          <w:color w:val="000000" w:themeColor="text1"/>
          <w:sz w:val="28"/>
          <w:szCs w:val="28"/>
        </w:rPr>
        <w:t xml:space="preserve"> о денежном обязательстве, сформированное на бумажном носителе, подписывается лицом, имеющим право действовать от имени органа, осуществляющего открытие и ведение лицевых счетов.</w:t>
      </w:r>
    </w:p>
    <w:p w:rsidR="00ED2A80" w:rsidRPr="00955EE5" w:rsidRDefault="00ED2A80" w:rsidP="00ED2A80">
      <w:pPr>
        <w:ind w:left="720"/>
        <w:rPr>
          <w:color w:val="000000" w:themeColor="text1"/>
          <w:sz w:val="28"/>
          <w:szCs w:val="28"/>
        </w:rPr>
      </w:pPr>
      <w:r w:rsidRPr="00955EE5">
        <w:rPr>
          <w:color w:val="000000" w:themeColor="text1"/>
          <w:sz w:val="28"/>
          <w:szCs w:val="28"/>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ED2A80" w:rsidRPr="00955EE5" w:rsidRDefault="00ED2A80" w:rsidP="00ED2A80">
      <w:pPr>
        <w:ind w:left="720"/>
        <w:rPr>
          <w:color w:val="000000" w:themeColor="text1"/>
          <w:sz w:val="28"/>
          <w:szCs w:val="28"/>
        </w:rPr>
      </w:pPr>
      <w:r w:rsidRPr="00955EE5">
        <w:rPr>
          <w:color w:val="000000" w:themeColor="text1"/>
          <w:sz w:val="28"/>
          <w:szCs w:val="28"/>
        </w:rPr>
        <w:t>Учетный номер денежного обязательства имеет следующую структуру, состоящую из двадцати пяти разрядов:</w:t>
      </w:r>
    </w:p>
    <w:p w:rsidR="00ED2A80" w:rsidRPr="00955EE5" w:rsidRDefault="00ED2A80" w:rsidP="00ED2A80">
      <w:pPr>
        <w:ind w:left="720"/>
        <w:rPr>
          <w:color w:val="000000" w:themeColor="text1"/>
          <w:sz w:val="28"/>
          <w:szCs w:val="28"/>
        </w:rPr>
      </w:pPr>
      <w:r w:rsidRPr="00955EE5">
        <w:rPr>
          <w:color w:val="000000" w:themeColor="text1"/>
          <w:sz w:val="28"/>
          <w:szCs w:val="28"/>
        </w:rPr>
        <w:t>с 1 по 19 разряд - учетный номер соответствующего бюджетного обязательства;</w:t>
      </w:r>
    </w:p>
    <w:p w:rsidR="00ED2A80" w:rsidRPr="00955EE5" w:rsidRDefault="00ED2A80" w:rsidP="00ED2A80">
      <w:pPr>
        <w:ind w:left="720"/>
        <w:rPr>
          <w:color w:val="000000" w:themeColor="text1"/>
          <w:sz w:val="28"/>
          <w:szCs w:val="28"/>
        </w:rPr>
      </w:pPr>
      <w:r w:rsidRPr="00955EE5">
        <w:rPr>
          <w:color w:val="000000" w:themeColor="text1"/>
          <w:sz w:val="28"/>
          <w:szCs w:val="28"/>
        </w:rPr>
        <w:t>с 20 по 25 разряд - порядковый номер денежного обязательства.</w:t>
      </w:r>
    </w:p>
    <w:p w:rsidR="00ED2A80" w:rsidRPr="00955EE5" w:rsidRDefault="00ED2A80" w:rsidP="00ED2A80">
      <w:pPr>
        <w:ind w:left="720"/>
        <w:rPr>
          <w:color w:val="000000" w:themeColor="text1"/>
          <w:sz w:val="28"/>
          <w:szCs w:val="28"/>
        </w:rPr>
      </w:pPr>
      <w:bookmarkStart w:id="40" w:name="sub_1024"/>
      <w:r w:rsidRPr="00955EE5">
        <w:rPr>
          <w:color w:val="000000" w:themeColor="text1"/>
          <w:sz w:val="28"/>
          <w:szCs w:val="28"/>
        </w:rPr>
        <w:t xml:space="preserve">24. В случае отрицательного результата проверки Сведений о денежном обязательстве орган, осуществляющий открытие и ведение лицевых счетов, в срок, установленный в </w:t>
      </w:r>
      <w:hyperlink w:anchor="sub_10202" w:history="1">
        <w:r w:rsidRPr="00955EE5">
          <w:rPr>
            <w:rStyle w:val="a4"/>
            <w:rFonts w:cs="Times New Roman CYR"/>
            <w:color w:val="000000" w:themeColor="text1"/>
            <w:sz w:val="28"/>
            <w:szCs w:val="28"/>
          </w:rPr>
          <w:t>частью второй пункта 20</w:t>
        </w:r>
      </w:hyperlink>
      <w:r w:rsidRPr="00955EE5">
        <w:rPr>
          <w:color w:val="000000" w:themeColor="text1"/>
          <w:sz w:val="28"/>
          <w:szCs w:val="28"/>
        </w:rPr>
        <w:t xml:space="preserve"> настоящего Порядка:</w:t>
      </w:r>
    </w:p>
    <w:bookmarkEnd w:id="40"/>
    <w:p w:rsidR="00ED2A80" w:rsidRPr="00955EE5" w:rsidRDefault="00ED2A80" w:rsidP="00ED2A80">
      <w:pPr>
        <w:ind w:left="720"/>
        <w:rPr>
          <w:color w:val="000000" w:themeColor="text1"/>
          <w:sz w:val="28"/>
          <w:szCs w:val="28"/>
        </w:rPr>
      </w:pPr>
      <w:r w:rsidRPr="00955EE5">
        <w:rPr>
          <w:color w:val="000000" w:themeColor="text1"/>
          <w:sz w:val="28"/>
          <w:szCs w:val="28"/>
        </w:rPr>
        <w:t>в отношении Сведений о денежных обязательствах, сформированных органом, осуществляющим открытие и ведение лицевых счетов, направляет получателю средств бюджета Большеманадышского сельского поселения Атяшевского муниципального района Республики Мордовия 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в отношении Сведений о денежных обязательствах, сформированных получателем средств бюджета Большеманадышского сельского поселения Атяшевского муниципального района Республики Мордовия, возвращает </w:t>
      </w:r>
      <w:r w:rsidRPr="00955EE5">
        <w:rPr>
          <w:color w:val="000000" w:themeColor="text1"/>
          <w:sz w:val="28"/>
          <w:szCs w:val="28"/>
        </w:rPr>
        <w:lastRenderedPageBreak/>
        <w:t>получателю средств бюджета Большеманадышского сельского поселения Атяшевского муниципального района Республики Мордовия представленные на бумажном носителе Сведения о денежном обязательстве с приложением уведомления;</w:t>
      </w:r>
    </w:p>
    <w:p w:rsidR="00ED2A80" w:rsidRPr="00955EE5" w:rsidRDefault="00ED2A80" w:rsidP="00ED2A80">
      <w:pPr>
        <w:ind w:left="720"/>
        <w:rPr>
          <w:color w:val="000000" w:themeColor="text1"/>
          <w:sz w:val="28"/>
          <w:szCs w:val="28"/>
        </w:rPr>
      </w:pPr>
      <w:r w:rsidRPr="00955EE5">
        <w:rPr>
          <w:color w:val="000000" w:themeColor="text1"/>
          <w:sz w:val="28"/>
          <w:szCs w:val="28"/>
        </w:rPr>
        <w:t>направляет получателю средств бюджета Большеманадышского сельского поселения Атяшевского муниципального района Республики Мордовия уведомление в электронном виде, если Сведения о денежном обязательстве представлялись в форме электронного документа.</w:t>
      </w:r>
    </w:p>
    <w:p w:rsidR="00ED2A80" w:rsidRPr="00955EE5" w:rsidRDefault="00ED2A80" w:rsidP="00ED2A80">
      <w:pPr>
        <w:ind w:left="720"/>
        <w:rPr>
          <w:color w:val="000000" w:themeColor="text1"/>
          <w:sz w:val="28"/>
          <w:szCs w:val="28"/>
        </w:rPr>
      </w:pPr>
      <w:bookmarkStart w:id="41" w:name="sub_1025"/>
      <w:r w:rsidRPr="00955EE5">
        <w:rPr>
          <w:color w:val="000000" w:themeColor="text1"/>
          <w:sz w:val="28"/>
          <w:szCs w:val="28"/>
        </w:rPr>
        <w:t xml:space="preserve">25. 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подтверждена, принятого на учет в отчетном финансовом году в соответствии с бюджетным обязательством, указанным в </w:t>
      </w:r>
      <w:hyperlink w:anchor="sub_1016" w:history="1">
        <w:r w:rsidRPr="00955EE5">
          <w:rPr>
            <w:rStyle w:val="a4"/>
            <w:rFonts w:cs="Times New Roman CYR"/>
            <w:color w:val="000000" w:themeColor="text1"/>
            <w:sz w:val="28"/>
            <w:szCs w:val="28"/>
          </w:rPr>
          <w:t>пункте 16</w:t>
        </w:r>
      </w:hyperlink>
      <w:r w:rsidRPr="00955EE5">
        <w:rPr>
          <w:color w:val="000000" w:themeColor="text1"/>
          <w:sz w:val="28"/>
          <w:szCs w:val="28"/>
        </w:rPr>
        <w:t xml:space="preserve"> настоящего Порядка, подлежит учету в текущем финансовом году на основании Сведений о денежном обязательстве, сформированных органом, осуществляющим открытие и ведение лицевых счетов.</w:t>
      </w:r>
    </w:p>
    <w:p w:rsidR="00ED2A80" w:rsidRPr="00955EE5" w:rsidRDefault="00ED2A80" w:rsidP="00ED2A80">
      <w:pPr>
        <w:ind w:left="720"/>
        <w:rPr>
          <w:color w:val="000000" w:themeColor="text1"/>
          <w:sz w:val="28"/>
          <w:szCs w:val="28"/>
        </w:rPr>
      </w:pPr>
      <w:bookmarkStart w:id="42" w:name="sub_1026"/>
      <w:bookmarkEnd w:id="41"/>
      <w:r w:rsidRPr="00955EE5">
        <w:rPr>
          <w:color w:val="000000" w:themeColor="text1"/>
          <w:sz w:val="28"/>
          <w:szCs w:val="28"/>
        </w:rPr>
        <w:t xml:space="preserve">26. В случае если коды </w:t>
      </w:r>
      <w:hyperlink r:id="rId45" w:history="1">
        <w:r w:rsidRPr="00955EE5">
          <w:rPr>
            <w:rStyle w:val="a4"/>
            <w:rFonts w:cs="Times New Roman CYR"/>
            <w:color w:val="000000" w:themeColor="text1"/>
            <w:sz w:val="28"/>
            <w:szCs w:val="28"/>
          </w:rPr>
          <w:t>бюджетной классификации</w:t>
        </w:r>
      </w:hyperlink>
      <w:r w:rsidRPr="00955EE5">
        <w:rPr>
          <w:color w:val="000000" w:themeColor="text1"/>
          <w:sz w:val="28"/>
          <w:szCs w:val="28"/>
        </w:rPr>
        <w:t xml:space="preserve"> Российской Федерации, по которым органом осуществляющим открытие и ведение лицевых счетов, учтены денежные обязательства отчетного финансового года, в текущем финансовом году являются несуществующими (недействующими), получатель средств республиканского бюджета уточняет указанные коды бюджетной классификации Российской Федерации в срок и в порядке, предусмотренные </w:t>
      </w:r>
      <w:hyperlink w:anchor="sub_1016" w:history="1">
        <w:r w:rsidRPr="00955EE5">
          <w:rPr>
            <w:rStyle w:val="a4"/>
            <w:rFonts w:cs="Times New Roman CYR"/>
            <w:color w:val="000000" w:themeColor="text1"/>
            <w:sz w:val="28"/>
            <w:szCs w:val="28"/>
          </w:rPr>
          <w:t xml:space="preserve">пунктом 16 </w:t>
        </w:r>
      </w:hyperlink>
      <w:r w:rsidRPr="00955EE5">
        <w:rPr>
          <w:color w:val="000000" w:themeColor="text1"/>
          <w:sz w:val="28"/>
          <w:szCs w:val="28"/>
        </w:rPr>
        <w:t>настоящего Порядка.</w:t>
      </w:r>
    </w:p>
    <w:bookmarkEnd w:id="42"/>
    <w:p w:rsidR="00ED2A80" w:rsidRPr="00955EE5" w:rsidRDefault="00ED2A80" w:rsidP="00ED2A80">
      <w:pPr>
        <w:ind w:left="720"/>
        <w:rPr>
          <w:color w:val="000000" w:themeColor="text1"/>
          <w:sz w:val="28"/>
          <w:szCs w:val="28"/>
        </w:rPr>
      </w:pPr>
    </w:p>
    <w:p w:rsidR="00ED2A80" w:rsidRPr="00955EE5" w:rsidRDefault="00ED2A80" w:rsidP="00ED2A80">
      <w:pPr>
        <w:ind w:left="720"/>
        <w:rPr>
          <w:color w:val="000000" w:themeColor="text1"/>
          <w:sz w:val="28"/>
          <w:szCs w:val="28"/>
        </w:rPr>
      </w:pPr>
    </w:p>
    <w:p w:rsidR="00ED2A80" w:rsidRPr="00955EE5" w:rsidRDefault="00ED2A80" w:rsidP="00ED2A80">
      <w:pPr>
        <w:ind w:left="720"/>
        <w:rPr>
          <w:sz w:val="28"/>
          <w:szCs w:val="28"/>
        </w:rPr>
      </w:pPr>
    </w:p>
    <w:p w:rsidR="00ED2A80" w:rsidRPr="00955EE5" w:rsidRDefault="00ED2A80" w:rsidP="00ED2A80">
      <w:pPr>
        <w:ind w:left="720"/>
        <w:rPr>
          <w:sz w:val="28"/>
          <w:szCs w:val="28"/>
        </w:rPr>
      </w:pPr>
    </w:p>
    <w:p w:rsidR="00ED2A80" w:rsidRPr="00955EE5" w:rsidRDefault="00ED2A80" w:rsidP="00ED2A80">
      <w:pPr>
        <w:pStyle w:val="1"/>
        <w:ind w:left="720"/>
        <w:rPr>
          <w:sz w:val="28"/>
          <w:szCs w:val="28"/>
        </w:rPr>
      </w:pPr>
      <w:bookmarkStart w:id="43" w:name="sub_105"/>
      <w:r w:rsidRPr="00955EE5">
        <w:rPr>
          <w:sz w:val="28"/>
          <w:szCs w:val="28"/>
        </w:rPr>
        <w:t>V. Представление информации о бюджетных и денежных обязательствах, учтенных в органе, осуществляющем открытие и ведение лицевых счетов</w:t>
      </w:r>
    </w:p>
    <w:bookmarkEnd w:id="43"/>
    <w:p w:rsidR="00ED2A80" w:rsidRPr="00955EE5" w:rsidRDefault="00ED2A80" w:rsidP="00ED2A80">
      <w:pPr>
        <w:ind w:left="720"/>
        <w:rPr>
          <w:sz w:val="28"/>
          <w:szCs w:val="28"/>
        </w:rPr>
      </w:pPr>
    </w:p>
    <w:p w:rsidR="00ED2A80" w:rsidRPr="00955EE5" w:rsidRDefault="00ED2A80" w:rsidP="00ED2A80">
      <w:pPr>
        <w:ind w:left="720"/>
        <w:rPr>
          <w:color w:val="000000" w:themeColor="text1"/>
          <w:sz w:val="28"/>
          <w:szCs w:val="28"/>
        </w:rPr>
      </w:pPr>
      <w:bookmarkStart w:id="44" w:name="sub_1027"/>
      <w:r w:rsidRPr="00955EE5">
        <w:rPr>
          <w:color w:val="000000" w:themeColor="text1"/>
          <w:sz w:val="28"/>
          <w:szCs w:val="28"/>
        </w:rPr>
        <w:t xml:space="preserve">27. Информация о бюджетных и денежных обязательствах представляется органом, осуществляющим открытие и ведение лицевых счетов, в соответствии с </w:t>
      </w:r>
      <w:hyperlink r:id="rId46" w:history="1">
        <w:r w:rsidRPr="00955EE5">
          <w:rPr>
            <w:rStyle w:val="a4"/>
            <w:rFonts w:cs="Times New Roman CYR"/>
            <w:color w:val="000000" w:themeColor="text1"/>
            <w:sz w:val="28"/>
            <w:szCs w:val="28"/>
          </w:rPr>
          <w:t>Порядком</w:t>
        </w:r>
      </w:hyperlink>
      <w:r w:rsidRPr="00955EE5">
        <w:rPr>
          <w:color w:val="000000" w:themeColor="text1"/>
          <w:sz w:val="28"/>
          <w:szCs w:val="28"/>
        </w:rPr>
        <w:t xml:space="preserve">, утвержденным </w:t>
      </w:r>
      <w:hyperlink r:id="rId47"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N 258н, с учетом положений </w:t>
      </w:r>
      <w:hyperlink w:anchor="sub_1028" w:history="1">
        <w:r w:rsidRPr="00955EE5">
          <w:rPr>
            <w:rStyle w:val="a4"/>
            <w:rFonts w:cs="Times New Roman CYR"/>
            <w:color w:val="000000" w:themeColor="text1"/>
            <w:sz w:val="28"/>
            <w:szCs w:val="28"/>
          </w:rPr>
          <w:t>пункта 28</w:t>
        </w:r>
      </w:hyperlink>
      <w:r w:rsidRPr="00955EE5">
        <w:rPr>
          <w:color w:val="000000" w:themeColor="text1"/>
          <w:sz w:val="28"/>
          <w:szCs w:val="28"/>
        </w:rPr>
        <w:t xml:space="preserve"> настоящего Порядка.</w:t>
      </w:r>
    </w:p>
    <w:p w:rsidR="00ED2A80" w:rsidRPr="00955EE5" w:rsidRDefault="00ED2A80" w:rsidP="00ED2A80">
      <w:pPr>
        <w:ind w:left="720"/>
        <w:rPr>
          <w:color w:val="000000" w:themeColor="text1"/>
          <w:sz w:val="28"/>
          <w:szCs w:val="28"/>
        </w:rPr>
      </w:pPr>
      <w:bookmarkStart w:id="45" w:name="sub_1028"/>
      <w:bookmarkEnd w:id="44"/>
      <w:r w:rsidRPr="00955EE5">
        <w:rPr>
          <w:color w:val="000000" w:themeColor="text1"/>
          <w:sz w:val="28"/>
          <w:szCs w:val="28"/>
        </w:rPr>
        <w:t>28. Информация о бюджетных и денежных обязательствах представляется:</w:t>
      </w:r>
    </w:p>
    <w:bookmarkEnd w:id="45"/>
    <w:p w:rsidR="00ED2A80" w:rsidRPr="00955EE5" w:rsidRDefault="00ED2A80" w:rsidP="00ED2A80">
      <w:pPr>
        <w:ind w:left="720"/>
        <w:rPr>
          <w:color w:val="000000" w:themeColor="text1"/>
          <w:sz w:val="28"/>
          <w:szCs w:val="28"/>
        </w:rPr>
      </w:pPr>
      <w:r w:rsidRPr="00955EE5">
        <w:rPr>
          <w:color w:val="000000" w:themeColor="text1"/>
          <w:sz w:val="28"/>
          <w:szCs w:val="28"/>
        </w:rPr>
        <w:t>Министерству финансов Республики Мордовия - по всем бюджетным и денежным обязательствам;</w:t>
      </w:r>
    </w:p>
    <w:p w:rsidR="00ED2A80" w:rsidRPr="00955EE5" w:rsidRDefault="00ED2A80" w:rsidP="00ED2A80">
      <w:pPr>
        <w:ind w:left="720"/>
        <w:rPr>
          <w:color w:val="000000" w:themeColor="text1"/>
          <w:sz w:val="28"/>
          <w:szCs w:val="28"/>
        </w:rPr>
      </w:pPr>
      <w:r w:rsidRPr="00955EE5">
        <w:rPr>
          <w:color w:val="000000" w:themeColor="text1"/>
          <w:sz w:val="28"/>
          <w:szCs w:val="28"/>
        </w:rPr>
        <w:t>главным распорядителям средств бюджета Большеманадышского сельского поселения Атяшевского муниципального района Республики Мордовия - в части бюджетных и денежных обязательств подведомственных им получателей средств бюджета Атяшевского муниципального района;</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получателям средств бюджета Большеманадышского сельского поселения </w:t>
      </w:r>
      <w:r w:rsidRPr="00955EE5">
        <w:rPr>
          <w:color w:val="000000" w:themeColor="text1"/>
          <w:sz w:val="28"/>
          <w:szCs w:val="28"/>
        </w:rPr>
        <w:lastRenderedPageBreak/>
        <w:t>Атяшевского муниципального района Республики Мордовия - в части бюджетных и денежных обязательств соответствующего получателя средств бюджета Атяшевского муниципального района.</w:t>
      </w:r>
    </w:p>
    <w:p w:rsidR="00ED2A80" w:rsidRPr="00955EE5" w:rsidRDefault="00ED2A80" w:rsidP="00ED2A80">
      <w:pPr>
        <w:ind w:left="720"/>
        <w:rPr>
          <w:color w:val="000000" w:themeColor="text1"/>
          <w:sz w:val="28"/>
          <w:szCs w:val="28"/>
        </w:rPr>
      </w:pPr>
      <w:bookmarkStart w:id="46" w:name="sub_1029"/>
      <w:r w:rsidRPr="00955EE5">
        <w:rPr>
          <w:color w:val="000000" w:themeColor="text1"/>
          <w:sz w:val="28"/>
          <w:szCs w:val="28"/>
        </w:rPr>
        <w:t xml:space="preserve">29. Информация о бюджетных и денежных обязательствах, содержащих сведения, составляющие государственную тайну, предоставляется с соблюдением требований </w:t>
      </w:r>
      <w:hyperlink r:id="rId48" w:history="1">
        <w:r w:rsidRPr="00955EE5">
          <w:rPr>
            <w:rStyle w:val="a4"/>
            <w:rFonts w:cs="Times New Roman CYR"/>
            <w:color w:val="000000" w:themeColor="text1"/>
            <w:sz w:val="28"/>
            <w:szCs w:val="28"/>
          </w:rPr>
          <w:t>законодательства</w:t>
        </w:r>
      </w:hyperlink>
      <w:r w:rsidRPr="00955EE5">
        <w:rPr>
          <w:color w:val="000000" w:themeColor="text1"/>
          <w:sz w:val="28"/>
          <w:szCs w:val="28"/>
        </w:rPr>
        <w:t xml:space="preserve"> Российской Федерации о защите государственной тайны на бумажном носителе.</w:t>
      </w:r>
    </w:p>
    <w:p w:rsidR="00ED2A80" w:rsidRPr="00955EE5" w:rsidRDefault="00ED2A80" w:rsidP="00ED2A80">
      <w:pPr>
        <w:ind w:left="720"/>
        <w:rPr>
          <w:color w:val="000000" w:themeColor="text1"/>
          <w:sz w:val="28"/>
          <w:szCs w:val="28"/>
        </w:rPr>
      </w:pPr>
      <w:bookmarkStart w:id="47" w:name="sub_1030"/>
      <w:bookmarkEnd w:id="46"/>
      <w:r w:rsidRPr="00955EE5">
        <w:rPr>
          <w:color w:val="000000" w:themeColor="text1"/>
          <w:sz w:val="28"/>
          <w:szCs w:val="28"/>
        </w:rPr>
        <w:t>30. По запросу Министерства финансов Республики Мордовия орган, осуществляющий открытие и ведение лицевых счетов, представляет с указанными в запросе детализацией и группировкой показателей:</w:t>
      </w:r>
    </w:p>
    <w:bookmarkEnd w:id="47"/>
    <w:p w:rsidR="00ED2A80" w:rsidRPr="00955EE5" w:rsidRDefault="00ED2A80" w:rsidP="00ED2A80">
      <w:pPr>
        <w:ind w:left="720"/>
        <w:rPr>
          <w:color w:val="000000" w:themeColor="text1"/>
          <w:sz w:val="28"/>
          <w:szCs w:val="28"/>
        </w:rPr>
      </w:pPr>
      <w:r w:rsidRPr="00955EE5">
        <w:rPr>
          <w:color w:val="000000" w:themeColor="text1"/>
          <w:sz w:val="28"/>
          <w:szCs w:val="28"/>
        </w:rPr>
        <w:t xml:space="preserve">информацию о принятых на учет бюджетных, денежных обязательствах, реквизиты которой указаны в </w:t>
      </w:r>
      <w:hyperlink r:id="rId49" w:history="1">
        <w:r w:rsidRPr="00955EE5">
          <w:rPr>
            <w:rStyle w:val="a4"/>
            <w:rFonts w:cs="Times New Roman CYR"/>
            <w:color w:val="000000" w:themeColor="text1"/>
            <w:sz w:val="28"/>
            <w:szCs w:val="28"/>
          </w:rPr>
          <w:t>приложении N 6</w:t>
        </w:r>
      </w:hyperlink>
      <w:r w:rsidRPr="00955EE5">
        <w:rPr>
          <w:color w:val="000000" w:themeColor="text1"/>
          <w:sz w:val="28"/>
          <w:szCs w:val="28"/>
        </w:rPr>
        <w:t xml:space="preserve"> к Порядку, утвержденному </w:t>
      </w:r>
      <w:hyperlink r:id="rId50"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N 258н (далее - Информация о принятых на учет обязательствах),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информацию об исполнении бюджетных, денежных обязательств, реквизиты которой указаны в </w:t>
      </w:r>
      <w:hyperlink r:id="rId51" w:history="1">
        <w:r w:rsidRPr="00955EE5">
          <w:rPr>
            <w:rStyle w:val="a4"/>
            <w:rFonts w:cs="Times New Roman CYR"/>
            <w:color w:val="000000" w:themeColor="text1"/>
            <w:sz w:val="28"/>
            <w:szCs w:val="28"/>
          </w:rPr>
          <w:t>приложении N 7</w:t>
        </w:r>
      </w:hyperlink>
      <w:r w:rsidRPr="00955EE5">
        <w:rPr>
          <w:color w:val="000000" w:themeColor="text1"/>
          <w:sz w:val="28"/>
          <w:szCs w:val="28"/>
        </w:rPr>
        <w:t xml:space="preserve"> к Порядку, утвержденному </w:t>
      </w:r>
      <w:hyperlink r:id="rId52"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N 258н (далее - Информация об исполнении обязательств), сформированную на дату, указанную в запросе;</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информацию об исполнении бюджетных, денежных обязательств, принятых в целях осуществления капитальных вложений (реализации мероприятий по информатизации), реквизиты которой указаны в </w:t>
      </w:r>
      <w:hyperlink r:id="rId53" w:history="1">
        <w:r w:rsidRPr="00955EE5">
          <w:rPr>
            <w:rStyle w:val="a4"/>
            <w:rFonts w:cs="Times New Roman CYR"/>
            <w:color w:val="000000" w:themeColor="text1"/>
            <w:sz w:val="28"/>
            <w:szCs w:val="28"/>
          </w:rPr>
          <w:t>приложении N 8</w:t>
        </w:r>
      </w:hyperlink>
      <w:r w:rsidRPr="00955EE5">
        <w:rPr>
          <w:color w:val="000000" w:themeColor="text1"/>
          <w:sz w:val="28"/>
          <w:szCs w:val="28"/>
        </w:rPr>
        <w:t xml:space="preserve"> к Порядку, утвержденному </w:t>
      </w:r>
      <w:hyperlink r:id="rId54"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N 258н (далее - Информация об исполнении обязательств, принятых в целях осуществления капитальных вложений (реализации мероприятий по информатизации), сформированную на дату, указанную в запросе.</w:t>
      </w:r>
    </w:p>
    <w:p w:rsidR="00ED2A80" w:rsidRPr="00955EE5" w:rsidRDefault="00ED2A80" w:rsidP="00ED2A80">
      <w:pPr>
        <w:ind w:left="720"/>
        <w:rPr>
          <w:color w:val="000000" w:themeColor="text1"/>
          <w:sz w:val="28"/>
          <w:szCs w:val="28"/>
        </w:rPr>
      </w:pPr>
      <w:bookmarkStart w:id="48" w:name="sub_1031"/>
      <w:r w:rsidRPr="00955EE5">
        <w:rPr>
          <w:color w:val="000000" w:themeColor="text1"/>
          <w:sz w:val="28"/>
          <w:szCs w:val="28"/>
        </w:rPr>
        <w:t>31. По запросу главного распорядителя средств бюджета Большеманадышского сельского поселения Атяшевского муниципального района Республики Мордовия орган, осуществляющий открытие и ведение лицевых счетов, представляет с указанными в запросе детализацией и группировкой показателей:</w:t>
      </w:r>
    </w:p>
    <w:bookmarkEnd w:id="48"/>
    <w:p w:rsidR="00ED2A80" w:rsidRPr="00955EE5" w:rsidRDefault="00ED2A80" w:rsidP="00ED2A80">
      <w:pPr>
        <w:ind w:left="720"/>
        <w:rPr>
          <w:color w:val="000000" w:themeColor="text1"/>
          <w:sz w:val="28"/>
          <w:szCs w:val="28"/>
        </w:rPr>
      </w:pPr>
      <w:r w:rsidRPr="00955EE5">
        <w:rPr>
          <w:color w:val="000000" w:themeColor="text1"/>
          <w:sz w:val="28"/>
          <w:szCs w:val="28"/>
        </w:rPr>
        <w:fldChar w:fldCharType="begin"/>
      </w:r>
      <w:r w:rsidRPr="00955EE5">
        <w:rPr>
          <w:color w:val="000000" w:themeColor="text1"/>
          <w:sz w:val="28"/>
          <w:szCs w:val="28"/>
        </w:rPr>
        <w:instrText>HYPERLINK "http://internet.garant.ru/document/redirect/75034158/60000"</w:instrText>
      </w:r>
      <w:r w:rsidRPr="00955EE5">
        <w:rPr>
          <w:color w:val="000000" w:themeColor="text1"/>
          <w:sz w:val="28"/>
          <w:szCs w:val="28"/>
        </w:rPr>
      </w:r>
      <w:r w:rsidRPr="00955EE5">
        <w:rPr>
          <w:color w:val="000000" w:themeColor="text1"/>
          <w:sz w:val="28"/>
          <w:szCs w:val="28"/>
        </w:rPr>
        <w:fldChar w:fldCharType="separate"/>
      </w:r>
      <w:r w:rsidRPr="00955EE5">
        <w:rPr>
          <w:rStyle w:val="a4"/>
          <w:rFonts w:cs="Times New Roman CYR"/>
          <w:color w:val="000000" w:themeColor="text1"/>
          <w:sz w:val="28"/>
          <w:szCs w:val="28"/>
        </w:rPr>
        <w:t>информацию</w:t>
      </w:r>
      <w:r w:rsidRPr="00955EE5">
        <w:rPr>
          <w:color w:val="000000" w:themeColor="text1"/>
          <w:sz w:val="28"/>
          <w:szCs w:val="28"/>
        </w:rPr>
        <w:fldChar w:fldCharType="end"/>
      </w:r>
      <w:r w:rsidRPr="00955EE5">
        <w:rPr>
          <w:color w:val="000000" w:themeColor="text1"/>
          <w:sz w:val="28"/>
          <w:szCs w:val="28"/>
        </w:rPr>
        <w:t xml:space="preserve"> о принятых на учет обязательствах по находящимся в ведении главного распорядителя средств бюджета Большеманадышского сельского поселения Атяшевского муниципального района Республики Мордовия получателям средств бюджета Большеманадышского сельского поселения Атяшевского муниципального района Республики Мордовия, сформированную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
    <w:p w:rsidR="00ED2A80" w:rsidRPr="00955EE5" w:rsidRDefault="00ED2A80" w:rsidP="00ED2A80">
      <w:pPr>
        <w:ind w:left="720"/>
        <w:rPr>
          <w:color w:val="000000" w:themeColor="text1"/>
          <w:sz w:val="28"/>
          <w:szCs w:val="28"/>
        </w:rPr>
      </w:pPr>
      <w:hyperlink r:id="rId55" w:history="1">
        <w:r w:rsidRPr="00955EE5">
          <w:rPr>
            <w:rStyle w:val="a4"/>
            <w:rFonts w:cs="Times New Roman CYR"/>
            <w:color w:val="000000" w:themeColor="text1"/>
            <w:sz w:val="28"/>
            <w:szCs w:val="28"/>
          </w:rPr>
          <w:t>информацию</w:t>
        </w:r>
      </w:hyperlink>
      <w:r w:rsidRPr="00955EE5">
        <w:rPr>
          <w:color w:val="000000" w:themeColor="text1"/>
          <w:sz w:val="28"/>
          <w:szCs w:val="28"/>
        </w:rPr>
        <w:t xml:space="preserve"> об исполнении обязательств по капитальным вложениям по </w:t>
      </w:r>
      <w:r w:rsidRPr="00955EE5">
        <w:rPr>
          <w:color w:val="000000" w:themeColor="text1"/>
          <w:sz w:val="28"/>
          <w:szCs w:val="28"/>
        </w:rPr>
        <w:lastRenderedPageBreak/>
        <w:t>находящимся в ведении главного распорядителя средств бюджета Большеманадышского сельского поселения Атяшевского муниципального района Республики Мордовия получателям средств бюджета Большеманадышского сельского поселения Атяшевского муниципального района Республики Мордовия.</w:t>
      </w:r>
    </w:p>
    <w:p w:rsidR="00ED2A80" w:rsidRPr="00955EE5" w:rsidRDefault="00ED2A80" w:rsidP="00ED2A80">
      <w:pPr>
        <w:ind w:left="720"/>
        <w:rPr>
          <w:color w:val="000000" w:themeColor="text1"/>
          <w:sz w:val="28"/>
          <w:szCs w:val="28"/>
        </w:rPr>
      </w:pPr>
      <w:bookmarkStart w:id="49" w:name="sub_1032"/>
      <w:r w:rsidRPr="00955EE5">
        <w:rPr>
          <w:color w:val="000000" w:themeColor="text1"/>
          <w:sz w:val="28"/>
          <w:szCs w:val="28"/>
        </w:rPr>
        <w:t xml:space="preserve">32. По запросу получателя средств бюджета Большеманадышского сельского поселения Атяшевского муниципального района Республики Мордовия орган, осуществляющий открытие и ведение лицевых счетов, представляет Справку об исполнении принятых на учет бюджетных, денежных обязательств (далее - Справка об исполнении обязательств), реквизиты которой указаны в </w:t>
      </w:r>
      <w:hyperlink r:id="rId56" w:history="1">
        <w:r w:rsidRPr="00955EE5">
          <w:rPr>
            <w:rStyle w:val="a4"/>
            <w:rFonts w:cs="Times New Roman CYR"/>
            <w:color w:val="000000" w:themeColor="text1"/>
            <w:sz w:val="28"/>
            <w:szCs w:val="28"/>
          </w:rPr>
          <w:t>приложении N 5</w:t>
        </w:r>
      </w:hyperlink>
      <w:r w:rsidRPr="00955EE5">
        <w:rPr>
          <w:color w:val="000000" w:themeColor="text1"/>
          <w:sz w:val="28"/>
          <w:szCs w:val="28"/>
        </w:rPr>
        <w:t xml:space="preserve"> к Порядку, утвержденному </w:t>
      </w:r>
      <w:hyperlink r:id="rId57"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N 258н.</w:t>
      </w:r>
    </w:p>
    <w:bookmarkEnd w:id="49"/>
    <w:p w:rsidR="00ED2A80" w:rsidRPr="00955EE5" w:rsidRDefault="00ED2A80" w:rsidP="00ED2A80">
      <w:pPr>
        <w:ind w:left="720"/>
        <w:rPr>
          <w:color w:val="000000" w:themeColor="text1"/>
          <w:sz w:val="28"/>
          <w:szCs w:val="28"/>
        </w:rPr>
      </w:pPr>
      <w:r w:rsidRPr="00955EE5">
        <w:rPr>
          <w:color w:val="000000" w:themeColor="text1"/>
          <w:sz w:val="28"/>
          <w:szCs w:val="28"/>
        </w:rPr>
        <w:t>Справка об исполнении обязательств формируется по состоянию на 1-е число каждого месяца и по состоянию на дату, указанную в запросе получателя средств бюджета Большеманадышского сельского поселения Атяшевского муниципального района Республики Мордовия, нарастающим итогом с 1 января текущего финансового года и содержит информацию об исполнении бюджетных обязательств, поставленных на учет в органе, осуществляющем открытие и ведение лицевых счетов, на основании Сведений об обязательстве.</w:t>
      </w:r>
    </w:p>
    <w:p w:rsidR="00ED2A80" w:rsidRPr="00955EE5" w:rsidRDefault="00ED2A80" w:rsidP="00ED2A80">
      <w:pPr>
        <w:ind w:left="720"/>
        <w:rPr>
          <w:color w:val="000000" w:themeColor="text1"/>
          <w:sz w:val="28"/>
          <w:szCs w:val="28"/>
        </w:rPr>
      </w:pPr>
      <w:bookmarkStart w:id="50" w:name="sub_1033"/>
      <w:r w:rsidRPr="00955EE5">
        <w:rPr>
          <w:sz w:val="28"/>
          <w:szCs w:val="28"/>
        </w:rPr>
        <w:t>33</w:t>
      </w:r>
      <w:r w:rsidRPr="00955EE5">
        <w:rPr>
          <w:color w:val="000000" w:themeColor="text1"/>
          <w:sz w:val="28"/>
          <w:szCs w:val="28"/>
        </w:rPr>
        <w:t xml:space="preserve">. Не позднее 2-го рабочего дня текущего финансового года орган, осуществляющий открытие и ведение лицевых счетов, представляет в Министерство финансов Республики Мордовия Справку о неисполненных в отчетном финансовом году бюджетных обязательствах, возникших из государственных контрактов, заключенных в целях осуществления капитальных вложений в объекты государственной собственности Республики Мордовия, реквизиты которой указаны в </w:t>
      </w:r>
      <w:hyperlink r:id="rId58" w:history="1">
        <w:r w:rsidRPr="00955EE5">
          <w:rPr>
            <w:rStyle w:val="a4"/>
            <w:rFonts w:cs="Times New Roman CYR"/>
            <w:color w:val="000000" w:themeColor="text1"/>
            <w:sz w:val="28"/>
            <w:szCs w:val="28"/>
          </w:rPr>
          <w:t>приложении N 11</w:t>
        </w:r>
      </w:hyperlink>
      <w:r w:rsidRPr="00955EE5">
        <w:rPr>
          <w:color w:val="000000" w:themeColor="text1"/>
          <w:sz w:val="28"/>
          <w:szCs w:val="28"/>
        </w:rPr>
        <w:t xml:space="preserve"> к Порядку, утвержденному </w:t>
      </w:r>
      <w:hyperlink r:id="rId59"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N 258н.</w:t>
      </w:r>
    </w:p>
    <w:p w:rsidR="00ED2A80" w:rsidRPr="00955EE5" w:rsidRDefault="00ED2A80" w:rsidP="00ED2A80">
      <w:pPr>
        <w:ind w:left="720"/>
        <w:rPr>
          <w:color w:val="000000" w:themeColor="text1"/>
          <w:sz w:val="28"/>
          <w:szCs w:val="28"/>
        </w:rPr>
      </w:pPr>
      <w:bookmarkStart w:id="51" w:name="sub_1034"/>
      <w:bookmarkEnd w:id="50"/>
      <w:r w:rsidRPr="00955EE5">
        <w:rPr>
          <w:color w:val="000000" w:themeColor="text1"/>
          <w:sz w:val="28"/>
          <w:szCs w:val="28"/>
        </w:rPr>
        <w:t xml:space="preserve">34. По запросу получателя средств бюджета Большеманадышского сельского поселения Атяшевского муниципального района Республики Мордовия орган, осуществляющий открытие и ведение лицевых счетов, по месту обслуживания получателя средств бюджета Большеманадышского сельского поселения Атяшевского муниципального района Республики Мордовия формирует Справку о неисполненных в отчетном финансовом году бюджетных обязательствах по государственным контрактам на поставку товаров, выполнение работ, оказание услуг и соглашениям (нормативным правовым актам) о предоставлении субсидий юридическим лицам, реквизиты которой указаны в </w:t>
      </w:r>
      <w:hyperlink r:id="rId60" w:history="1">
        <w:r w:rsidRPr="00955EE5">
          <w:rPr>
            <w:rStyle w:val="a4"/>
            <w:rFonts w:cs="Times New Roman CYR"/>
            <w:color w:val="000000" w:themeColor="text1"/>
            <w:sz w:val="28"/>
            <w:szCs w:val="28"/>
          </w:rPr>
          <w:t>приложении N 9</w:t>
        </w:r>
      </w:hyperlink>
      <w:r w:rsidRPr="00955EE5">
        <w:rPr>
          <w:color w:val="000000" w:themeColor="text1"/>
          <w:sz w:val="28"/>
          <w:szCs w:val="28"/>
        </w:rPr>
        <w:t xml:space="preserve"> к Порядку, утвержденному </w:t>
      </w:r>
      <w:hyperlink r:id="rId61"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Федерации N 258н (далее - Справка о неисполненных бюджетных обязательствах).</w:t>
      </w:r>
    </w:p>
    <w:bookmarkEnd w:id="51"/>
    <w:p w:rsidR="00ED2A80" w:rsidRPr="00955EE5" w:rsidRDefault="00ED2A80" w:rsidP="00ED2A80">
      <w:pPr>
        <w:ind w:left="720"/>
        <w:rPr>
          <w:color w:val="000000" w:themeColor="text1"/>
          <w:sz w:val="28"/>
          <w:szCs w:val="28"/>
        </w:rPr>
      </w:pPr>
      <w:r w:rsidRPr="00955EE5">
        <w:rPr>
          <w:color w:val="000000" w:themeColor="text1"/>
          <w:sz w:val="28"/>
          <w:szCs w:val="28"/>
        </w:rPr>
        <w:t xml:space="preserve">При формировании </w:t>
      </w:r>
      <w:hyperlink r:id="rId62" w:history="1">
        <w:r w:rsidRPr="00955EE5">
          <w:rPr>
            <w:rStyle w:val="a4"/>
            <w:rFonts w:cs="Times New Roman CYR"/>
            <w:color w:val="000000" w:themeColor="text1"/>
            <w:sz w:val="28"/>
            <w:szCs w:val="28"/>
          </w:rPr>
          <w:t>Справки</w:t>
        </w:r>
      </w:hyperlink>
      <w:r w:rsidRPr="00955EE5">
        <w:rPr>
          <w:color w:val="000000" w:themeColor="text1"/>
          <w:sz w:val="28"/>
          <w:szCs w:val="28"/>
        </w:rPr>
        <w:t xml:space="preserve"> о неисполненных бюджетных обязательствах на бумажном носителе в части сведений, составляющих государственную тайну, она направляется получателю средств бюджета Большеманадышского сельского </w:t>
      </w:r>
      <w:r w:rsidRPr="00955EE5">
        <w:rPr>
          <w:color w:val="000000" w:themeColor="text1"/>
          <w:sz w:val="28"/>
          <w:szCs w:val="28"/>
        </w:rPr>
        <w:lastRenderedPageBreak/>
        <w:t>поселения Атяшевского муниципального района Республики Мордовия не позднее трех рабочих дней со дня поступления соответствующего запроса.</w:t>
      </w:r>
    </w:p>
    <w:p w:rsidR="00ED2A80" w:rsidRPr="00955EE5" w:rsidRDefault="00ED2A80" w:rsidP="00ED2A80">
      <w:pPr>
        <w:ind w:left="720"/>
        <w:rPr>
          <w:color w:val="000000" w:themeColor="text1"/>
          <w:sz w:val="28"/>
          <w:szCs w:val="28"/>
        </w:rPr>
      </w:pPr>
      <w:hyperlink r:id="rId63" w:history="1">
        <w:r w:rsidRPr="00955EE5">
          <w:rPr>
            <w:rStyle w:val="a4"/>
            <w:rFonts w:cs="Times New Roman CYR"/>
            <w:color w:val="000000" w:themeColor="text1"/>
            <w:sz w:val="28"/>
            <w:szCs w:val="28"/>
          </w:rPr>
          <w:t>Справка</w:t>
        </w:r>
      </w:hyperlink>
      <w:r w:rsidRPr="00955EE5">
        <w:rPr>
          <w:color w:val="000000" w:themeColor="text1"/>
          <w:sz w:val="28"/>
          <w:szCs w:val="28"/>
        </w:rPr>
        <w:t xml:space="preserve"> о неисполненных бюджетных обязательствах формируется по состоянию на 1 января текущего финансового года в разрезе кодов </w:t>
      </w:r>
      <w:hyperlink r:id="rId64" w:history="1">
        <w:r w:rsidRPr="00955EE5">
          <w:rPr>
            <w:rStyle w:val="a4"/>
            <w:rFonts w:cs="Times New Roman CYR"/>
            <w:color w:val="000000" w:themeColor="text1"/>
            <w:sz w:val="28"/>
            <w:szCs w:val="28"/>
          </w:rPr>
          <w:t>бюджетной классификации</w:t>
        </w:r>
      </w:hyperlink>
      <w:r w:rsidRPr="00955EE5">
        <w:rPr>
          <w:color w:val="000000" w:themeColor="text1"/>
          <w:sz w:val="28"/>
          <w:szCs w:val="28"/>
        </w:rPr>
        <w:t xml:space="preserve"> и содержит информацию о неисполненных бюджетных обязательствах, возникших из государственных контрактов, договоров, соглашений (нормативных правовых актов) о предоставлении субсидий юридическим лицам, поставленных на учет в органе, осуществляющем открытие и ведение лицевых счетов, на основании Сведений о бюджетных обязательствах и подлежавших в соответствии с условиями этих государственных контрактов, договоров, соглашений (нормативных правовых актов) о предоставлении субсидий 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государственных контрактов, договоров, соглашений (нормативных правовых актов) о предоставлении субсидий юридическим лицам.</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По запросу главного распорядителя средств бюджета Большеманадышского сельского поселения Атяшевского муниципального района Республики Мордовия орган, осуществляющий открытие и ведение лицевых счетов, формирует сводную </w:t>
      </w:r>
      <w:hyperlink r:id="rId65" w:history="1">
        <w:r w:rsidRPr="00955EE5">
          <w:rPr>
            <w:rStyle w:val="a4"/>
            <w:rFonts w:cs="Times New Roman CYR"/>
            <w:color w:val="000000" w:themeColor="text1"/>
            <w:sz w:val="28"/>
            <w:szCs w:val="28"/>
          </w:rPr>
          <w:t>Справку</w:t>
        </w:r>
      </w:hyperlink>
      <w:r w:rsidRPr="00955EE5">
        <w:rPr>
          <w:color w:val="000000" w:themeColor="text1"/>
          <w:sz w:val="28"/>
          <w:szCs w:val="28"/>
        </w:rPr>
        <w:t xml:space="preserve"> о неисполненных бюджетных обязательствах получателей средств бюджета Большеманадышского сельского поселения Атяшевского муниципального района Республики Мордовия, находящихся в ведении главного распорядителя средств бюджета Большеманадышского сельского поселения Атяшевского муниципального района Республики Мордовия, сформированную, в том числе на основании Справок о неисполненных бюджетных обязательствах, представленных органом, осуществляющим открытие и ведение лицевых счетов, в части сведений, составляющих государственную тайну. При формировании сводной Справки о неисполненных бюджетных обязательствах на бумажном носителе в части сведений, составляющих государственную тайну, она направляется главному распорядителю средств республиканского бюджета не позднее трех рабочих дней со дня поступления соответствующего запроса.</w:t>
      </w:r>
    </w:p>
    <w:p w:rsidR="00ED2A80" w:rsidRPr="00955EE5" w:rsidRDefault="00ED2A80" w:rsidP="00ED2A80">
      <w:pPr>
        <w:ind w:left="720"/>
        <w:rPr>
          <w:color w:val="000000" w:themeColor="text1"/>
          <w:sz w:val="28"/>
          <w:szCs w:val="28"/>
        </w:rPr>
      </w:pPr>
      <w:bookmarkStart w:id="52" w:name="sub_1035"/>
      <w:r w:rsidRPr="00955EE5">
        <w:rPr>
          <w:color w:val="000000" w:themeColor="text1"/>
          <w:sz w:val="28"/>
          <w:szCs w:val="28"/>
        </w:rPr>
        <w:t xml:space="preserve">35. Главные распорядители средств бюджета Большеманадышского сельского поселения Атяшевского муниципального района Республики Мордовия не позднее пятого рабочего дня февраля текущего финансового года представляют в орган, осуществляющий открытие и ведение лицевых счетов, для подтверждения Информацию об объеме неиспользованных на начало очередного финансового года лимитов бюджетных обязательств, в пределах которого могут быть увеличены бюджетные ассигнования на оплату государственных контрактов на поставку товаров, выполнение работ, оказание услуг, а также соглашений (нормативных правовых актов) о предоставлении субсидий юридическим лицам, реквизиты которой указаны в </w:t>
      </w:r>
      <w:hyperlink r:id="rId66" w:history="1">
        <w:r w:rsidRPr="00955EE5">
          <w:rPr>
            <w:rStyle w:val="a4"/>
            <w:rFonts w:cs="Times New Roman CYR"/>
            <w:color w:val="000000" w:themeColor="text1"/>
            <w:sz w:val="28"/>
            <w:szCs w:val="28"/>
          </w:rPr>
          <w:t>приложении N 10</w:t>
        </w:r>
      </w:hyperlink>
      <w:r w:rsidRPr="00955EE5">
        <w:rPr>
          <w:color w:val="000000" w:themeColor="text1"/>
          <w:sz w:val="28"/>
          <w:szCs w:val="28"/>
        </w:rPr>
        <w:t xml:space="preserve"> к Порядку, утвержденному </w:t>
      </w:r>
      <w:hyperlink r:id="rId67" w:history="1">
        <w:r w:rsidRPr="00955EE5">
          <w:rPr>
            <w:rStyle w:val="a4"/>
            <w:rFonts w:cs="Times New Roman CYR"/>
            <w:color w:val="000000" w:themeColor="text1"/>
            <w:sz w:val="28"/>
            <w:szCs w:val="28"/>
          </w:rPr>
          <w:t>приказом</w:t>
        </w:r>
      </w:hyperlink>
      <w:r w:rsidRPr="00955EE5">
        <w:rPr>
          <w:color w:val="000000" w:themeColor="text1"/>
          <w:sz w:val="28"/>
          <w:szCs w:val="28"/>
        </w:rPr>
        <w:t xml:space="preserve"> Министерства финансов Российской </w:t>
      </w:r>
      <w:r w:rsidRPr="00955EE5">
        <w:rPr>
          <w:color w:val="000000" w:themeColor="text1"/>
          <w:sz w:val="28"/>
          <w:szCs w:val="28"/>
        </w:rPr>
        <w:lastRenderedPageBreak/>
        <w:t>Федерации N 258н (далее - Информация об объеме лимитов бюджетных обязательств).</w:t>
      </w:r>
    </w:p>
    <w:bookmarkEnd w:id="52"/>
    <w:p w:rsidR="00ED2A80" w:rsidRPr="00955EE5" w:rsidRDefault="00ED2A80" w:rsidP="00ED2A80">
      <w:pPr>
        <w:ind w:left="720"/>
        <w:rPr>
          <w:color w:val="000000" w:themeColor="text1"/>
          <w:sz w:val="28"/>
          <w:szCs w:val="28"/>
        </w:rPr>
      </w:pPr>
      <w:r w:rsidRPr="00955EE5">
        <w:rPr>
          <w:color w:val="000000" w:themeColor="text1"/>
          <w:sz w:val="28"/>
          <w:szCs w:val="28"/>
        </w:rPr>
        <w:t xml:space="preserve">Информация об объеме лимитов бюджетных обязательств представляется в форме электронного документа в информационной системе и подписывается </w:t>
      </w:r>
      <w:hyperlink r:id="rId68" w:history="1">
        <w:r w:rsidRPr="00955EE5">
          <w:rPr>
            <w:rStyle w:val="a4"/>
            <w:rFonts w:cs="Times New Roman CYR"/>
            <w:color w:val="000000" w:themeColor="text1"/>
            <w:sz w:val="28"/>
            <w:szCs w:val="28"/>
          </w:rPr>
          <w:t>электронной подписью</w:t>
        </w:r>
      </w:hyperlink>
      <w:r w:rsidRPr="00955EE5">
        <w:rPr>
          <w:color w:val="000000" w:themeColor="text1"/>
          <w:sz w:val="28"/>
          <w:szCs w:val="28"/>
        </w:rPr>
        <w:t xml:space="preserve"> лица, имеющего право действовать от имени главного распорядителя средств бюджета Большеманадышского сельского поселения Атяшевского муниципального района Республики Мордовия.</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Орган, осуществляющий открытие и ведение лицевых счетов, в течение двух рабочих дней после дня предоставления главным распорядителем средств бюджета Большеманадышского сельского поселения Атяшевского муниципального района Республики Мордовия Информации об объеме лимитов бюджетных обязательств проверяет указанную информацию на непревышение суммы, на которую в текущем финансовом году могут быть увеличены бюджетные ассигнования главному распорядителю средств бюджета Большеманадышского сельского поселения Атяшевского муниципального района Большеманадышского сельского поселения Атяшевского муниципального района Республики Мордовия на оплату государственных контрактов, договоров, соглашений (нормативных правовых актов) о предоставлении субсидий юридическим лицам, над соответствующей суммой, указанной в сводной </w:t>
      </w:r>
      <w:hyperlink r:id="rId69" w:history="1">
        <w:r w:rsidRPr="00955EE5">
          <w:rPr>
            <w:rStyle w:val="a4"/>
            <w:rFonts w:cs="Times New Roman CYR"/>
            <w:color w:val="000000" w:themeColor="text1"/>
            <w:sz w:val="28"/>
            <w:szCs w:val="28"/>
          </w:rPr>
          <w:t>Справке</w:t>
        </w:r>
      </w:hyperlink>
      <w:r w:rsidRPr="00955EE5">
        <w:rPr>
          <w:color w:val="000000" w:themeColor="text1"/>
          <w:sz w:val="28"/>
          <w:szCs w:val="28"/>
        </w:rPr>
        <w:t xml:space="preserve"> о неисполненных бюджетных обязательствах по соответствующему коду </w:t>
      </w:r>
      <w:hyperlink r:id="rId70" w:history="1">
        <w:r w:rsidRPr="00955EE5">
          <w:rPr>
            <w:rStyle w:val="a4"/>
            <w:rFonts w:cs="Times New Roman CYR"/>
            <w:color w:val="000000" w:themeColor="text1"/>
            <w:sz w:val="28"/>
            <w:szCs w:val="28"/>
          </w:rPr>
          <w:t>бюджетной классификации</w:t>
        </w:r>
      </w:hyperlink>
      <w:r w:rsidRPr="00955EE5">
        <w:rPr>
          <w:color w:val="000000" w:themeColor="text1"/>
          <w:sz w:val="28"/>
          <w:szCs w:val="28"/>
        </w:rPr>
        <w:t xml:space="preserve"> расходов бюджета Большеманадышского сельского поселения Атяшевского муниципального района Республики Мордовия, сформированной органом, осуществляющим открытие и ведение лицевых счетов, по указанному главному распорядителю средств бюджета Большеманадышского сельского поселения Атяшевского муниципального района Республики Мордовия.</w:t>
      </w:r>
    </w:p>
    <w:p w:rsidR="00ED2A80" w:rsidRPr="00955EE5" w:rsidRDefault="00ED2A80" w:rsidP="00ED2A80">
      <w:pPr>
        <w:ind w:left="720"/>
        <w:rPr>
          <w:color w:val="000000" w:themeColor="text1"/>
          <w:sz w:val="28"/>
          <w:szCs w:val="28"/>
        </w:rPr>
      </w:pPr>
      <w:r w:rsidRPr="00955EE5">
        <w:rPr>
          <w:color w:val="000000" w:themeColor="text1"/>
          <w:sz w:val="28"/>
          <w:szCs w:val="28"/>
        </w:rPr>
        <w:t xml:space="preserve">При положительном результате проверки орган, осуществляющий открытие и ведение лицевых счетов, подтверждает Информацию об объеме лимитов бюджетных обязательств путем ее подписания </w:t>
      </w:r>
      <w:hyperlink r:id="rId71" w:history="1">
        <w:r w:rsidRPr="00955EE5">
          <w:rPr>
            <w:rStyle w:val="a4"/>
            <w:rFonts w:cs="Times New Roman CYR"/>
            <w:color w:val="000000" w:themeColor="text1"/>
            <w:sz w:val="28"/>
            <w:szCs w:val="28"/>
          </w:rPr>
          <w:t>электронной подписью</w:t>
        </w:r>
      </w:hyperlink>
      <w:r w:rsidRPr="00955EE5">
        <w:rPr>
          <w:color w:val="000000" w:themeColor="text1"/>
          <w:sz w:val="28"/>
          <w:szCs w:val="28"/>
        </w:rPr>
        <w:t xml:space="preserve"> лица, имеющего право действовать от имени органа, осуществляющего открытие и ведение лицевых счетов.</w:t>
      </w:r>
    </w:p>
    <w:p w:rsidR="00ED2A80" w:rsidRPr="00955EE5" w:rsidRDefault="00ED2A80" w:rsidP="00ED2A80">
      <w:pPr>
        <w:ind w:left="720"/>
        <w:rPr>
          <w:color w:val="000000" w:themeColor="text1"/>
          <w:sz w:val="28"/>
          <w:szCs w:val="28"/>
        </w:rPr>
      </w:pPr>
      <w:r w:rsidRPr="00955EE5">
        <w:rPr>
          <w:color w:val="000000" w:themeColor="text1"/>
          <w:sz w:val="28"/>
          <w:szCs w:val="28"/>
        </w:rPr>
        <w:t>Если Информация об объеме лимитов бюджетных обязательств не соответствует требованиям настоящего пункта, орган, осуществляющий открытие и ведение лицевых счетов, не позднее двух рабочих дней после дня представления Информации об объеме лимитов бюджетных обязательств главным распорядителем средств бюджета Большеманадышского сельского поселения Атяшевского муниципального района Республики Мордовия направляет главному распорядителю средств бюджета Большеманадышского сельского поселения Атяшевского муниципального района Республики Мордовия Протокол, в котором указывается причина возврата Информации о неисполненных бюджетных обязательствах.</w:t>
      </w:r>
    </w:p>
    <w:p w:rsidR="00ED2A80" w:rsidRPr="00955EE5" w:rsidRDefault="00ED2A80" w:rsidP="00ED2A80">
      <w:pPr>
        <w:ind w:left="720"/>
        <w:rPr>
          <w:sz w:val="28"/>
          <w:szCs w:val="28"/>
        </w:rPr>
      </w:pPr>
    </w:p>
    <w:p w:rsidR="00ED2A80" w:rsidRPr="00955EE5" w:rsidRDefault="00ED2A80" w:rsidP="00ED2A80">
      <w:pPr>
        <w:ind w:left="720"/>
        <w:rPr>
          <w:sz w:val="28"/>
          <w:szCs w:val="28"/>
        </w:rPr>
      </w:pPr>
    </w:p>
    <w:p w:rsidR="00ED2A80" w:rsidRPr="00955EE5" w:rsidRDefault="00ED2A80" w:rsidP="00ED2A80">
      <w:pPr>
        <w:ind w:left="720"/>
        <w:rPr>
          <w:sz w:val="28"/>
          <w:szCs w:val="28"/>
        </w:rPr>
      </w:pPr>
    </w:p>
    <w:p w:rsidR="00ED2A80" w:rsidRPr="00955EE5" w:rsidRDefault="00ED2A80" w:rsidP="00ED2A80">
      <w:pPr>
        <w:ind w:left="720"/>
        <w:rPr>
          <w:sz w:val="28"/>
          <w:szCs w:val="28"/>
        </w:rPr>
      </w:pPr>
    </w:p>
    <w:p w:rsidR="00ED2A80" w:rsidRPr="00955EE5" w:rsidRDefault="00ED2A80" w:rsidP="00ED2A80">
      <w:pPr>
        <w:ind w:left="720"/>
        <w:rPr>
          <w:sz w:val="28"/>
          <w:szCs w:val="28"/>
        </w:rPr>
      </w:pPr>
    </w:p>
    <w:p w:rsidR="00ED2A80" w:rsidRPr="00955EE5" w:rsidRDefault="00ED2A80" w:rsidP="00ED2A80">
      <w:pPr>
        <w:ind w:left="720"/>
        <w:rPr>
          <w:sz w:val="28"/>
          <w:szCs w:val="28"/>
        </w:rPr>
      </w:pPr>
    </w:p>
    <w:p w:rsidR="00ED2A80" w:rsidRDefault="00ED2A80" w:rsidP="00ED2A80">
      <w:pPr>
        <w:ind w:left="720"/>
      </w:pPr>
    </w:p>
    <w:p w:rsidR="00ED2A80" w:rsidRDefault="00ED2A80" w:rsidP="00ED2A80">
      <w:pPr>
        <w:ind w:left="720"/>
      </w:pPr>
    </w:p>
    <w:p w:rsidR="00ED2A80" w:rsidRDefault="00ED2A80" w:rsidP="00ED2A80">
      <w:pPr>
        <w:ind w:left="720"/>
      </w:pPr>
    </w:p>
    <w:p w:rsidR="00ED2A80" w:rsidRDefault="00ED2A80" w:rsidP="00ED2A80">
      <w:pPr>
        <w:ind w:left="720"/>
      </w:pPr>
    </w:p>
    <w:p w:rsidR="00ED2A80" w:rsidRDefault="00ED2A80" w:rsidP="00ED2A80">
      <w:pPr>
        <w:ind w:left="720"/>
      </w:pPr>
    </w:p>
    <w:p w:rsidR="00ED2A80" w:rsidRDefault="00ED2A80" w:rsidP="00ED2A80">
      <w:pPr>
        <w:ind w:left="720"/>
      </w:pPr>
    </w:p>
    <w:p w:rsidR="00ED2A80" w:rsidRDefault="00ED2A80" w:rsidP="00ED2A80">
      <w:pPr>
        <w:ind w:left="720"/>
      </w:pPr>
    </w:p>
    <w:p w:rsidR="00ED2A80" w:rsidRDefault="00ED2A80" w:rsidP="00ED2A80">
      <w:pPr>
        <w:ind w:left="720"/>
      </w:pPr>
    </w:p>
    <w:p w:rsidR="00ED2A80" w:rsidRDefault="00ED2A80" w:rsidP="00ED2A80"/>
    <w:p w:rsidR="00ED2A80" w:rsidRDefault="00ED2A80" w:rsidP="00ED2A80">
      <w:pPr>
        <w:jc w:val="right"/>
        <w:rPr>
          <w:rStyle w:val="a3"/>
          <w:rFonts w:ascii="Times New Roman" w:hAnsi="Times New Roman" w:cs="Times New Roman"/>
          <w:bCs/>
        </w:rPr>
      </w:pPr>
      <w:bookmarkStart w:id="53" w:name="sub_1100"/>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Default="00ED2A80" w:rsidP="00ED2A80">
      <w:pPr>
        <w:jc w:val="right"/>
        <w:rPr>
          <w:rStyle w:val="a3"/>
          <w:rFonts w:ascii="Times New Roman" w:hAnsi="Times New Roman" w:cs="Times New Roman"/>
          <w:bCs/>
        </w:rPr>
      </w:pPr>
    </w:p>
    <w:p w:rsidR="00ED2A80" w:rsidRPr="00955EE5" w:rsidRDefault="00ED2A80" w:rsidP="00ED2A80">
      <w:pPr>
        <w:jc w:val="right"/>
        <w:rPr>
          <w:rFonts w:ascii="Times New Roman" w:hAnsi="Times New Roman" w:cs="Times New Roman"/>
          <w:b/>
          <w:bCs/>
          <w:color w:val="000000" w:themeColor="text1"/>
        </w:rPr>
      </w:pPr>
      <w:r w:rsidRPr="00955EE5">
        <w:rPr>
          <w:rStyle w:val="a3"/>
          <w:rFonts w:ascii="Times New Roman" w:hAnsi="Times New Roman" w:cs="Times New Roman"/>
          <w:bCs/>
        </w:rPr>
        <w:t>Приложение</w:t>
      </w:r>
      <w:r w:rsidRPr="00955EE5">
        <w:rPr>
          <w:rStyle w:val="a3"/>
          <w:rFonts w:ascii="Times New Roman" w:hAnsi="Times New Roman" w:cs="Times New Roman"/>
          <w:bCs/>
        </w:rPr>
        <w:br/>
        <w:t xml:space="preserve">к </w:t>
      </w:r>
      <w:hyperlink w:anchor="sub_1000" w:history="1">
        <w:r w:rsidRPr="00955EE5">
          <w:rPr>
            <w:rStyle w:val="a4"/>
            <w:rFonts w:ascii="Times New Roman" w:hAnsi="Times New Roman"/>
            <w:color w:val="000000" w:themeColor="text1"/>
          </w:rPr>
          <w:t>Порядку</w:t>
        </w:r>
      </w:hyperlink>
      <w:r w:rsidRPr="00955EE5">
        <w:rPr>
          <w:rStyle w:val="a3"/>
          <w:rFonts w:ascii="Times New Roman" w:hAnsi="Times New Roman" w:cs="Times New Roman"/>
          <w:bCs/>
          <w:color w:val="000000" w:themeColor="text1"/>
        </w:rPr>
        <w:t xml:space="preserve"> учета бюджетных и денежных</w:t>
      </w:r>
      <w:r w:rsidRPr="00955EE5">
        <w:rPr>
          <w:rStyle w:val="a3"/>
          <w:rFonts w:ascii="Times New Roman" w:hAnsi="Times New Roman" w:cs="Times New Roman"/>
          <w:bCs/>
          <w:color w:val="000000" w:themeColor="text1"/>
        </w:rPr>
        <w:br/>
        <w:t xml:space="preserve">обязательств получателей средств </w:t>
      </w:r>
      <w:r w:rsidRPr="00955EE5">
        <w:rPr>
          <w:rStyle w:val="a3"/>
          <w:rFonts w:ascii="Times New Roman" w:hAnsi="Times New Roman" w:cs="Times New Roman"/>
          <w:bCs/>
          <w:color w:val="000000" w:themeColor="text1"/>
        </w:rPr>
        <w:br/>
        <w:t>бюджета</w:t>
      </w:r>
      <w:r w:rsidRPr="00955EE5">
        <w:rPr>
          <w:rFonts w:ascii="Times New Roman" w:hAnsi="Times New Roman" w:cs="Times New Roman"/>
          <w:color w:val="000000" w:themeColor="text1"/>
        </w:rPr>
        <w:t xml:space="preserve"> </w:t>
      </w:r>
      <w:r w:rsidRPr="00955EE5">
        <w:rPr>
          <w:rFonts w:ascii="Times New Roman" w:hAnsi="Times New Roman" w:cs="Times New Roman"/>
          <w:b/>
          <w:bCs/>
          <w:color w:val="000000" w:themeColor="text1"/>
        </w:rPr>
        <w:t xml:space="preserve">Большеманадышского </w:t>
      </w:r>
    </w:p>
    <w:p w:rsidR="00ED2A80" w:rsidRPr="00955EE5" w:rsidRDefault="00ED2A80" w:rsidP="00ED2A80">
      <w:pPr>
        <w:jc w:val="right"/>
        <w:rPr>
          <w:rStyle w:val="a3"/>
          <w:rFonts w:ascii="Times New Roman" w:hAnsi="Times New Roman" w:cs="Times New Roman"/>
          <w:bCs/>
        </w:rPr>
      </w:pPr>
      <w:r w:rsidRPr="00955EE5">
        <w:rPr>
          <w:rFonts w:ascii="Times New Roman" w:hAnsi="Times New Roman" w:cs="Times New Roman"/>
          <w:b/>
          <w:bCs/>
          <w:color w:val="000000" w:themeColor="text1"/>
        </w:rPr>
        <w:t>сельского посел</w:t>
      </w:r>
      <w:r w:rsidRPr="00955EE5">
        <w:rPr>
          <w:rFonts w:ascii="Times New Roman" w:hAnsi="Times New Roman" w:cs="Times New Roman"/>
          <w:b/>
          <w:bCs/>
          <w:color w:val="26282F"/>
        </w:rPr>
        <w:t>ения</w:t>
      </w:r>
      <w:r w:rsidRPr="00955EE5">
        <w:rPr>
          <w:rStyle w:val="a3"/>
          <w:rFonts w:ascii="Times New Roman" w:hAnsi="Times New Roman" w:cs="Times New Roman"/>
          <w:bCs/>
        </w:rPr>
        <w:t xml:space="preserve"> Атяшевского муниципального района </w:t>
      </w:r>
    </w:p>
    <w:p w:rsidR="00ED2A80" w:rsidRPr="00955EE5" w:rsidRDefault="00ED2A80" w:rsidP="00ED2A80">
      <w:pPr>
        <w:jc w:val="right"/>
        <w:rPr>
          <w:rStyle w:val="a3"/>
          <w:rFonts w:ascii="Times New Roman" w:hAnsi="Times New Roman" w:cs="Times New Roman"/>
          <w:bCs/>
        </w:rPr>
      </w:pPr>
      <w:r w:rsidRPr="00955EE5">
        <w:rPr>
          <w:rStyle w:val="a3"/>
          <w:rFonts w:ascii="Times New Roman" w:hAnsi="Times New Roman" w:cs="Times New Roman"/>
          <w:bCs/>
        </w:rPr>
        <w:t>Республики Мордовия</w:t>
      </w:r>
    </w:p>
    <w:bookmarkEnd w:id="53"/>
    <w:p w:rsidR="00ED2A80" w:rsidRDefault="00ED2A80" w:rsidP="00ED2A80"/>
    <w:p w:rsidR="00ED2A80" w:rsidRDefault="00ED2A80" w:rsidP="00ED2A80">
      <w:pPr>
        <w:pStyle w:val="1"/>
        <w:ind w:left="720"/>
      </w:pPr>
      <w:r>
        <w:t>Перечень</w:t>
      </w:r>
      <w:r>
        <w:br/>
        <w:t>документов, на основании которых возникают бюджетные обязательства получателей средств бюджета</w:t>
      </w:r>
      <w:r w:rsidRPr="00CB3B6A">
        <w:t xml:space="preserve"> </w:t>
      </w:r>
      <w:r>
        <w:t>Большеманадышского сельского поселения Атяшевского муниципального района Республики Мордовия, и документов, подтверждающих возникновение денежных обязательств получателей средств бюджета</w:t>
      </w:r>
      <w:r w:rsidRPr="00CB3B6A">
        <w:t xml:space="preserve"> </w:t>
      </w:r>
      <w:r>
        <w:t>Большеманадышского сельского поселения Атяшевского муниципального района Республики Мордовия</w:t>
      </w:r>
    </w:p>
    <w:p w:rsidR="00ED2A80" w:rsidRDefault="00ED2A80" w:rsidP="00ED2A80">
      <w:pPr>
        <w:ind w:left="720"/>
      </w:pPr>
    </w:p>
    <w:tbl>
      <w:tblPr>
        <w:tblW w:w="10174" w:type="dxa"/>
        <w:tblInd w:w="82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
        <w:gridCol w:w="4606"/>
        <w:gridCol w:w="4973"/>
      </w:tblGrid>
      <w:tr w:rsidR="00ED2A80" w:rsidTr="00C952CC">
        <w:tblPrEx>
          <w:tblCellMar>
            <w:top w:w="0" w:type="dxa"/>
            <w:bottom w:w="0" w:type="dxa"/>
          </w:tblCellMar>
        </w:tblPrEx>
        <w:tc>
          <w:tcPr>
            <w:tcW w:w="595" w:type="dxa"/>
            <w:tcBorders>
              <w:top w:val="single" w:sz="4" w:space="0" w:color="auto"/>
              <w:bottom w:val="single" w:sz="4" w:space="0" w:color="auto"/>
              <w:right w:val="single" w:sz="4" w:space="0" w:color="auto"/>
            </w:tcBorders>
          </w:tcPr>
          <w:p w:rsidR="00ED2A80" w:rsidRDefault="00ED2A80" w:rsidP="00C952CC">
            <w:pPr>
              <w:pStyle w:val="a5"/>
              <w:jc w:val="center"/>
            </w:pPr>
            <w:r>
              <w:t>N</w:t>
            </w:r>
            <w:r>
              <w:br/>
            </w:r>
            <w:r>
              <w:lastRenderedPageBreak/>
              <w:t>п/п</w:t>
            </w:r>
          </w:p>
        </w:tc>
        <w:tc>
          <w:tcPr>
            <w:tcW w:w="4606" w:type="dxa"/>
            <w:tcBorders>
              <w:top w:val="single" w:sz="4" w:space="0" w:color="auto"/>
              <w:left w:val="single" w:sz="4" w:space="0" w:color="auto"/>
              <w:bottom w:val="single" w:sz="4" w:space="0" w:color="auto"/>
              <w:right w:val="single" w:sz="4" w:space="0" w:color="auto"/>
            </w:tcBorders>
          </w:tcPr>
          <w:p w:rsidR="00ED2A80" w:rsidRDefault="00ED2A80" w:rsidP="00C952CC">
            <w:pPr>
              <w:pStyle w:val="a5"/>
              <w:jc w:val="center"/>
            </w:pPr>
            <w:r>
              <w:lastRenderedPageBreak/>
              <w:t xml:space="preserve">Документ, на основании которого </w:t>
            </w:r>
            <w:r>
              <w:lastRenderedPageBreak/>
              <w:t>возникает бюджетное обязательство получателя средств бюджета Большеманадышского сельского поселения Атяшевского муниципального района Республики Мордовия</w:t>
            </w:r>
          </w:p>
        </w:tc>
        <w:tc>
          <w:tcPr>
            <w:tcW w:w="4973" w:type="dxa"/>
            <w:tcBorders>
              <w:top w:val="single" w:sz="4" w:space="0" w:color="auto"/>
              <w:left w:val="single" w:sz="4" w:space="0" w:color="auto"/>
              <w:bottom w:val="single" w:sz="4" w:space="0" w:color="auto"/>
            </w:tcBorders>
          </w:tcPr>
          <w:p w:rsidR="00ED2A80" w:rsidRDefault="00ED2A80" w:rsidP="00C952CC">
            <w:pPr>
              <w:pStyle w:val="a5"/>
              <w:jc w:val="center"/>
            </w:pPr>
            <w:r>
              <w:lastRenderedPageBreak/>
              <w:t xml:space="preserve">Документ, подтверждающий возникновение </w:t>
            </w:r>
            <w:r>
              <w:lastRenderedPageBreak/>
              <w:t>денежного обязательства получателя средств  бюджета Большеманадышского сельского поселения   Атяшевского муниципального района Республики Мордовия</w:t>
            </w:r>
          </w:p>
        </w:tc>
      </w:tr>
      <w:tr w:rsidR="00ED2A80" w:rsidTr="00C952CC">
        <w:tblPrEx>
          <w:tblCellMar>
            <w:top w:w="0" w:type="dxa"/>
            <w:bottom w:w="0" w:type="dxa"/>
          </w:tblCellMar>
        </w:tblPrEx>
        <w:tc>
          <w:tcPr>
            <w:tcW w:w="595" w:type="dxa"/>
            <w:tcBorders>
              <w:top w:val="single" w:sz="4" w:space="0" w:color="auto"/>
              <w:bottom w:val="single" w:sz="4" w:space="0" w:color="auto"/>
              <w:right w:val="single" w:sz="4" w:space="0" w:color="auto"/>
            </w:tcBorders>
          </w:tcPr>
          <w:p w:rsidR="00ED2A80" w:rsidRDefault="00ED2A80" w:rsidP="00C952CC">
            <w:pPr>
              <w:pStyle w:val="a5"/>
              <w:jc w:val="center"/>
            </w:pPr>
            <w:r>
              <w:lastRenderedPageBreak/>
              <w:t>1</w:t>
            </w:r>
          </w:p>
        </w:tc>
        <w:tc>
          <w:tcPr>
            <w:tcW w:w="4606" w:type="dxa"/>
            <w:tcBorders>
              <w:top w:val="single" w:sz="4" w:space="0" w:color="auto"/>
              <w:left w:val="single" w:sz="4" w:space="0" w:color="auto"/>
              <w:bottom w:val="single" w:sz="4" w:space="0" w:color="auto"/>
              <w:right w:val="single" w:sz="4" w:space="0" w:color="auto"/>
            </w:tcBorders>
          </w:tcPr>
          <w:p w:rsidR="00ED2A80" w:rsidRDefault="00ED2A80" w:rsidP="00C952CC">
            <w:pPr>
              <w:pStyle w:val="a5"/>
              <w:jc w:val="center"/>
            </w:pPr>
            <w:bookmarkStart w:id="54" w:name="sub_111"/>
            <w:r>
              <w:t>2</w:t>
            </w:r>
            <w:bookmarkEnd w:id="54"/>
          </w:p>
        </w:tc>
        <w:tc>
          <w:tcPr>
            <w:tcW w:w="4973" w:type="dxa"/>
            <w:tcBorders>
              <w:top w:val="single" w:sz="4" w:space="0" w:color="auto"/>
              <w:left w:val="single" w:sz="4" w:space="0" w:color="auto"/>
              <w:bottom w:val="single" w:sz="4" w:space="0" w:color="auto"/>
            </w:tcBorders>
          </w:tcPr>
          <w:p w:rsidR="00ED2A80" w:rsidRDefault="00ED2A80" w:rsidP="00C952CC">
            <w:pPr>
              <w:pStyle w:val="a5"/>
              <w:jc w:val="center"/>
            </w:pPr>
            <w:r>
              <w:t>3</w:t>
            </w:r>
          </w:p>
        </w:tc>
      </w:tr>
      <w:tr w:rsidR="00ED2A80" w:rsidRPr="003A6191" w:rsidTr="00C952CC">
        <w:tblPrEx>
          <w:tblCellMar>
            <w:top w:w="0" w:type="dxa"/>
            <w:bottom w:w="0" w:type="dxa"/>
          </w:tblCellMar>
        </w:tblPrEx>
        <w:tc>
          <w:tcPr>
            <w:tcW w:w="595" w:type="dxa"/>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bookmarkStart w:id="55" w:name="sub_1101"/>
            <w:r w:rsidRPr="003A6191">
              <w:rPr>
                <w:color w:val="000000" w:themeColor="text1"/>
              </w:rPr>
              <w:t>1.</w:t>
            </w:r>
            <w:bookmarkEnd w:id="55"/>
          </w:p>
        </w:tc>
        <w:tc>
          <w:tcPr>
            <w:tcW w:w="4606" w:type="dxa"/>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 xml:space="preserve">Извещение об осуществлении закупки, за исключением извещений об осуществлении закупок, указанных в </w:t>
            </w:r>
            <w:hyperlink w:anchor="sub_1113" w:history="1">
              <w:r w:rsidRPr="003A6191">
                <w:rPr>
                  <w:rStyle w:val="a4"/>
                  <w:rFonts w:cs="Times New Roman CYR"/>
                  <w:color w:val="000000" w:themeColor="text1"/>
                </w:rPr>
                <w:t>пункте 13</w:t>
              </w:r>
            </w:hyperlink>
            <w:r w:rsidRPr="003A6191">
              <w:rPr>
                <w:color w:val="000000" w:themeColor="text1"/>
              </w:rPr>
              <w:t xml:space="preserve"> настоящего Перечня</w:t>
            </w: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Формирование денежного обязательства не предусматривается</w:t>
            </w:r>
          </w:p>
        </w:tc>
      </w:tr>
      <w:tr w:rsidR="00ED2A80" w:rsidRPr="003A6191" w:rsidTr="00C952CC">
        <w:tblPrEx>
          <w:tblCellMar>
            <w:top w:w="0" w:type="dxa"/>
            <w:bottom w:w="0" w:type="dxa"/>
          </w:tblCellMar>
        </w:tblPrEx>
        <w:tc>
          <w:tcPr>
            <w:tcW w:w="595" w:type="dxa"/>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bookmarkStart w:id="56" w:name="sub_1102"/>
            <w:r w:rsidRPr="003A6191">
              <w:rPr>
                <w:color w:val="000000" w:themeColor="text1"/>
              </w:rPr>
              <w:t>2.</w:t>
            </w:r>
            <w:bookmarkEnd w:id="56"/>
          </w:p>
        </w:tc>
        <w:tc>
          <w:tcPr>
            <w:tcW w:w="4606" w:type="dxa"/>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 xml:space="preserve">Приглашение принять участие в определении поставщика (подрядчика, исполнителя), за исключением приглашений принять участие в определении поставщика (подрядчика, исполнителя), указанных в </w:t>
            </w:r>
            <w:hyperlink w:anchor="sub_1113" w:history="1">
              <w:r w:rsidRPr="003A6191">
                <w:rPr>
                  <w:rStyle w:val="a4"/>
                  <w:rFonts w:cs="Times New Roman CYR"/>
                  <w:color w:val="000000" w:themeColor="text1"/>
                </w:rPr>
                <w:t>пункте 13</w:t>
              </w:r>
            </w:hyperlink>
            <w:r w:rsidRPr="003A6191">
              <w:rPr>
                <w:color w:val="000000" w:themeColor="text1"/>
              </w:rPr>
              <w:t xml:space="preserve"> настоящего Перечня</w:t>
            </w: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Формирование денежного обязательства не предусматривается</w:t>
            </w:r>
          </w:p>
        </w:tc>
      </w:tr>
      <w:tr w:rsidR="00ED2A80" w:rsidRPr="003A6191" w:rsidTr="00C952CC">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bookmarkStart w:id="57" w:name="sub_1103"/>
            <w:r w:rsidRPr="003A6191">
              <w:rPr>
                <w:color w:val="000000" w:themeColor="text1"/>
              </w:rPr>
              <w:t>3.</w:t>
            </w:r>
            <w:bookmarkEnd w:id="57"/>
          </w:p>
        </w:tc>
        <w:tc>
          <w:tcPr>
            <w:tcW w:w="4606" w:type="dxa"/>
            <w:vMerge w:val="restart"/>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 xml:space="preserve">Государственный контракт (договор) на поставку товаров, выполнение работ, оказание услуг для обеспечения нужд Большеманадышского сельского поселения Атяшевского муниципального района  Республики Мордовия, сведения о котором подлежат включению в определенный </w:t>
            </w:r>
            <w:hyperlink r:id="rId72" w:history="1">
              <w:r w:rsidRPr="003A6191">
                <w:rPr>
                  <w:rStyle w:val="a4"/>
                  <w:rFonts w:cs="Times New Roman CYR"/>
                  <w:color w:val="000000" w:themeColor="text1"/>
                </w:rPr>
                <w:t>законодательством</w:t>
              </w:r>
            </w:hyperlink>
            <w:r w:rsidRPr="003A6191">
              <w:rPr>
                <w:color w:val="000000" w:themeColor="text1"/>
              </w:rPr>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 исключением государственных контрактов (договоров), указанных в </w:t>
            </w:r>
            <w:hyperlink w:anchor="sub_1113" w:history="1">
              <w:r w:rsidRPr="003A6191">
                <w:rPr>
                  <w:rStyle w:val="a4"/>
                  <w:rFonts w:cs="Times New Roman CYR"/>
                  <w:color w:val="000000" w:themeColor="text1"/>
                </w:rPr>
                <w:t>пункте 13</w:t>
              </w:r>
            </w:hyperlink>
            <w:r w:rsidRPr="003A6191">
              <w:rPr>
                <w:color w:val="000000" w:themeColor="text1"/>
              </w:rPr>
              <w:t xml:space="preserve"> настоящего Перечня</w:t>
            </w: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Акт выполненных работ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Акт приема-передачи</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Акт об оказании услуг</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Государственный контракт (договор) (в случае осуществления авансовых платежей в соответствии с условиями государственного контракта (договора), внесение арендной платы по государственному контракту)</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Справка-расчет или иной документ, являющийся основанием для оплаты неустойки</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Счет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hyperlink r:id="rId73" w:history="1">
              <w:r w:rsidRPr="003A6191">
                <w:rPr>
                  <w:rStyle w:val="a4"/>
                  <w:rFonts w:cs="Times New Roman CYR"/>
                  <w:color w:val="000000" w:themeColor="text1"/>
                </w:rPr>
                <w:t>Счет-фактура</w:t>
              </w:r>
            </w:hyperlink>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 xml:space="preserve">Товарная накладная (унифицированная </w:t>
            </w:r>
            <w:hyperlink r:id="rId74" w:history="1">
              <w:r w:rsidRPr="003A6191">
                <w:rPr>
                  <w:rStyle w:val="a4"/>
                  <w:rFonts w:cs="Times New Roman CYR"/>
                  <w:color w:val="000000" w:themeColor="text1"/>
                </w:rPr>
                <w:t>форма N ТОРГ-12</w:t>
              </w:r>
            </w:hyperlink>
            <w:r w:rsidRPr="003A6191">
              <w:rPr>
                <w:color w:val="000000" w:themeColor="text1"/>
              </w:rPr>
              <w:t>) (ф. 0330212)</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jc w:val="center"/>
              <w:rPr>
                <w:color w:val="000000" w:themeColor="text1"/>
              </w:rPr>
            </w:pPr>
            <w:r w:rsidRPr="003A6191">
              <w:rPr>
                <w:color w:val="000000" w:themeColor="text1"/>
              </w:rPr>
              <w:t>Универсальный передаточный документ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Чек</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государственного контракта (договора)</w:t>
            </w:r>
          </w:p>
        </w:tc>
      </w:tr>
      <w:tr w:rsidR="00ED2A80" w:rsidRPr="003A6191" w:rsidTr="00C952CC">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bookmarkStart w:id="58" w:name="sub_1104"/>
            <w:r w:rsidRPr="003A6191">
              <w:rPr>
                <w:color w:val="000000" w:themeColor="text1"/>
              </w:rPr>
              <w:t>4.</w:t>
            </w:r>
            <w:bookmarkEnd w:id="58"/>
          </w:p>
        </w:tc>
        <w:tc>
          <w:tcPr>
            <w:tcW w:w="4606" w:type="dxa"/>
            <w:vMerge w:val="restart"/>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 xml:space="preserve">Государственный контракт (договор) на поставку товаров, выполнение работ, оказание услуг для обеспечения нужд Большеманадышского сельского поселения Атяшевского муниципального района  Республики Мордовия, сведения о котором не подлежат включению в </w:t>
            </w:r>
            <w:r w:rsidRPr="003A6191">
              <w:rPr>
                <w:color w:val="000000" w:themeColor="text1"/>
              </w:rPr>
              <w:lastRenderedPageBreak/>
              <w:t xml:space="preserve">определенный </w:t>
            </w:r>
            <w:hyperlink r:id="rId75" w:history="1">
              <w:r w:rsidRPr="003A6191">
                <w:rPr>
                  <w:rStyle w:val="a4"/>
                  <w:rFonts w:cs="Times New Roman CYR"/>
                  <w:color w:val="000000" w:themeColor="text1"/>
                </w:rPr>
                <w:t>законодательством</w:t>
              </w:r>
            </w:hyperlink>
            <w:r w:rsidRPr="003A6191">
              <w:rPr>
                <w:color w:val="000000" w:themeColor="text1"/>
              </w:rPr>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 исключением государственных контрактов (договоров), указанных в </w:t>
            </w:r>
            <w:hyperlink w:anchor="sub_1113" w:history="1">
              <w:r w:rsidRPr="003A6191">
                <w:rPr>
                  <w:rStyle w:val="a4"/>
                  <w:rFonts w:cs="Times New Roman CYR"/>
                  <w:color w:val="000000" w:themeColor="text1"/>
                </w:rPr>
                <w:t>пункте 13</w:t>
              </w:r>
            </w:hyperlink>
            <w:r w:rsidRPr="003A6191">
              <w:rPr>
                <w:color w:val="000000" w:themeColor="text1"/>
              </w:rPr>
              <w:t xml:space="preserve"> настоящего Перечня</w:t>
            </w: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lastRenderedPageBreak/>
              <w:t>Акт выполненных работ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Акт приема-передачи</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Акт об оказании услуг</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 xml:space="preserve">Государственный контракт (договор) (в случае осуществления авансовых платежей в соответствии с условиями государственного контракта (договора), внесение арендной </w:t>
            </w:r>
            <w:r w:rsidRPr="003A6191">
              <w:rPr>
                <w:color w:val="000000" w:themeColor="text1"/>
              </w:rPr>
              <w:lastRenderedPageBreak/>
              <w:t>платы по государственному контракту)</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Справка-расчет или иной документ, являющийся основанием для оплаты неустойки</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Счет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hyperlink r:id="rId76" w:history="1">
              <w:r w:rsidRPr="003A6191">
                <w:rPr>
                  <w:rStyle w:val="a4"/>
                  <w:rFonts w:cs="Times New Roman CYR"/>
                  <w:color w:val="000000" w:themeColor="text1"/>
                </w:rPr>
                <w:t>Счет-фактура</w:t>
              </w:r>
            </w:hyperlink>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 xml:space="preserve">Товарная накладная (унифицированная </w:t>
            </w:r>
            <w:hyperlink r:id="rId77" w:history="1">
              <w:r w:rsidRPr="003A6191">
                <w:rPr>
                  <w:rStyle w:val="a4"/>
                  <w:rFonts w:cs="Times New Roman CYR"/>
                  <w:color w:val="000000" w:themeColor="text1"/>
                </w:rPr>
                <w:t>форма N ТОРГ-12</w:t>
              </w:r>
            </w:hyperlink>
            <w:r w:rsidRPr="003A6191">
              <w:rPr>
                <w:color w:val="000000" w:themeColor="text1"/>
              </w:rPr>
              <w:t>) (ф. 0330212)</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Универсальный передаточный документ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Чек</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государственного контракта (договора)</w:t>
            </w:r>
          </w:p>
        </w:tc>
      </w:tr>
      <w:tr w:rsidR="00ED2A80" w:rsidRPr="003A6191" w:rsidTr="00C952CC">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bookmarkStart w:id="59" w:name="sub_1105"/>
            <w:r w:rsidRPr="003A6191">
              <w:rPr>
                <w:color w:val="000000" w:themeColor="text1"/>
              </w:rPr>
              <w:t>5.</w:t>
            </w:r>
            <w:bookmarkEnd w:id="59"/>
          </w:p>
        </w:tc>
        <w:tc>
          <w:tcPr>
            <w:tcW w:w="4606" w:type="dxa"/>
            <w:vMerge w:val="restart"/>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Соглашение о предоставлении из бюджета Большеманадышского сельского поселения Атяшевского муниципального района  Республики Мордовия межбюджетных трансфертов бюджетам муниципальных образований в форме субсидии, субвенции, иного межбюджетного трансферта, (далее соответственно соглашение о предоставлении межбюджетного трансферта, межбюджетный трансферт), сведения о котором подлежат либо не подлежат включению в реестр соглашений (договоров) о предоставлении субсидий, бюджетных инвестиций, межбюджетных трансфертов (далее - реестр соглашений)</w:t>
            </w: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График перечисления межбюджетного трансферта, предусмотренный соглашением о предоставлении межбюджетного трансферта</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Заявка на перечисление межбюджетного трансферта из бюджета Большеманадышского сельского поселения Атяшевского муниципального района  Республики Мордовия бюджетам муниципальных образований по форме, установленной в соответствии с порядком (правилами) предоставления межбюджетного трансферта в форме субсидии, субвенции, иного межбюджетного трансферта</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Распоряжение о совершении казначейских платежей (далее распоряжение), необходимое для оплаты денежных обязательств, и документ, подтверждающий возникновение денежных обязательств получателя бюджета муниципального образования, источником финансового обеспечения которых являются межбюджетные трансферты</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 xml:space="preserve">Платежный документ, подтверждающий осуществление расходов бюджетов муниципальных образований по исполнению расходных обязательств муниципальных образований, в целях возмещения которых из бюджета Большеманадышского сельского поселения Атяшевского муниципального района  Республики Мордовия предоставляются межбюджетные трансферты (далее - целевые расходы), иные документы, </w:t>
            </w:r>
            <w:r w:rsidRPr="003A6191">
              <w:rPr>
                <w:color w:val="000000" w:themeColor="text1"/>
              </w:rPr>
              <w:lastRenderedPageBreak/>
              <w:t>подтверждающие размер и факт поставки товаров, выполнения работ, оказания услуг на сумму целевых расходов</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соглашения о предоставлении межбюджетного трансферта</w:t>
            </w:r>
          </w:p>
        </w:tc>
      </w:tr>
      <w:tr w:rsidR="00ED2A80" w:rsidRPr="003A6191" w:rsidTr="00C952CC">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r w:rsidRPr="003A6191">
              <w:rPr>
                <w:color w:val="000000" w:themeColor="text1"/>
              </w:rPr>
              <w:t>6.</w:t>
            </w:r>
          </w:p>
        </w:tc>
        <w:tc>
          <w:tcPr>
            <w:tcW w:w="4606" w:type="dxa"/>
            <w:vMerge w:val="restart"/>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 xml:space="preserve">Правовой акт, предусматривающий предоставление из бюджета Большеманадышского сельского поселения Атяшевского муниципального района  Республики Мордовия бюджетам муниципальных образований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правовой акт о предоставлении межбюджетного трансферта), за исключением правовых актов, указанных в </w:t>
            </w:r>
            <w:hyperlink w:anchor="sub_1113" w:history="1">
              <w:r w:rsidRPr="003A6191">
                <w:rPr>
                  <w:rStyle w:val="a4"/>
                  <w:rFonts w:cs="Times New Roman CYR"/>
                  <w:color w:val="000000" w:themeColor="text1"/>
                </w:rPr>
                <w:t>пункте 13</w:t>
              </w:r>
            </w:hyperlink>
            <w:r w:rsidRPr="003A6191">
              <w:rPr>
                <w:color w:val="000000" w:themeColor="text1"/>
              </w:rPr>
              <w:t xml:space="preserve"> настоящего перечня</w:t>
            </w: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Заявка на перечисление межбюджетного трансферта из бюджета Большеманадышского сельского поселения Атяшевского муниципального района  Республики Мордовия бюджетам муниципальных образований по форме, установленной в соответствии с порядком (правилами) предоставления межбюджетного трансферта</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Распоряжение, необходимое для оплаты денежных обязательств, и документ, подтверждающий возникновение денежных обязательств получателя средств местного бюджета, источником финансового обеспечения которых являются межбюджетные трансферты</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правового акта о предоставлении межбюджетного трансферта</w:t>
            </w:r>
          </w:p>
        </w:tc>
      </w:tr>
      <w:tr w:rsidR="00ED2A80" w:rsidRPr="003A6191" w:rsidTr="00C952CC">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r w:rsidRPr="003A6191">
              <w:rPr>
                <w:color w:val="000000" w:themeColor="text1"/>
              </w:rPr>
              <w:t>7.</w:t>
            </w:r>
          </w:p>
        </w:tc>
        <w:tc>
          <w:tcPr>
            <w:tcW w:w="4606" w:type="dxa"/>
            <w:vMerge w:val="restart"/>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Договор (соглашение) о предоставлении субсидии государственному бюджетному или автономному учреждению Атяшевского муниципального района Республики Мордовия, сведения о котором подлежат либо не подлежат включению в реестр соглашений</w:t>
            </w: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График перечисления субсидии, предусмотренный договором (соглашением) о предоставлении субсидии государственному бюджетному или автономному учреждению Большеманадышского сельского поселения Атяшевского муниципального района  Республики Мордовия</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Предварительный отчет о выполнении государственного задания (</w:t>
            </w:r>
            <w:hyperlink r:id="rId78" w:history="1">
              <w:r w:rsidRPr="003A6191">
                <w:rPr>
                  <w:rStyle w:val="a4"/>
                  <w:rFonts w:cs="Times New Roman CYR"/>
                  <w:color w:val="000000" w:themeColor="text1"/>
                </w:rPr>
                <w:t>ф. 0506501</w:t>
              </w:r>
            </w:hyperlink>
            <w:r w:rsidRPr="003A6191">
              <w:rPr>
                <w:color w:val="000000" w:themeColor="text1"/>
              </w:rPr>
              <w:t>)</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 xml:space="preserve">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w:t>
            </w:r>
            <w:r w:rsidRPr="003A6191">
              <w:rPr>
                <w:color w:val="000000" w:themeColor="text1"/>
              </w:rPr>
              <w:lastRenderedPageBreak/>
              <w:t>муниципального района  Республики Мордовия, возникшему на основании договора (соглашения) о предоставлении субсидии государственному бюджетному или автономному учреждению Республики Мордовия</w:t>
            </w:r>
          </w:p>
        </w:tc>
      </w:tr>
      <w:tr w:rsidR="00ED2A80" w:rsidRPr="003A6191" w:rsidTr="00C952CC">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bookmarkStart w:id="60" w:name="sub_1108"/>
            <w:r w:rsidRPr="003A6191">
              <w:rPr>
                <w:color w:val="000000" w:themeColor="text1"/>
              </w:rPr>
              <w:lastRenderedPageBreak/>
              <w:t>8.</w:t>
            </w:r>
            <w:bookmarkEnd w:id="60"/>
          </w:p>
        </w:tc>
        <w:tc>
          <w:tcPr>
            <w:tcW w:w="4606" w:type="dxa"/>
            <w:vMerge w:val="restart"/>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 xml:space="preserve">Договор (соглашение) о предоставлении субсидии юридическому лицу (за исключением государственных и муниципальных учреждений), индивидуальному предпринимателю или физическому лицу производителю товаров, работ, услуг или договор (соглашение), заключенный в связи с предоставлением бюджетных инвестиций юридическому лицу в соответствии с </w:t>
            </w:r>
            <w:hyperlink r:id="rId79" w:history="1">
              <w:r w:rsidRPr="003A6191">
                <w:rPr>
                  <w:rStyle w:val="a4"/>
                  <w:rFonts w:cs="Times New Roman CYR"/>
                  <w:color w:val="000000" w:themeColor="text1"/>
                </w:rPr>
                <w:t>бюджетным законодательством</w:t>
              </w:r>
            </w:hyperlink>
            <w:r w:rsidRPr="003A6191">
              <w:rPr>
                <w:color w:val="000000" w:themeColor="text1"/>
              </w:rPr>
              <w:t xml:space="preserve"> Российской Федерации и Республики Мордовия (далее - договор (соглашение) о предоставлении субсидии и бюджетных инвестиций юридическому лицу), сведения о котором подлежат либо не подлежат включению в реестр соглашений, за исключением договоров (соглашений), указанных в </w:t>
            </w:r>
            <w:hyperlink w:anchor="sub_1113" w:history="1">
              <w:r w:rsidRPr="003A6191">
                <w:rPr>
                  <w:rStyle w:val="a4"/>
                  <w:rFonts w:cs="Times New Roman CYR"/>
                  <w:color w:val="000000" w:themeColor="text1"/>
                </w:rPr>
                <w:t>пункте 13</w:t>
              </w:r>
            </w:hyperlink>
            <w:r w:rsidRPr="003A6191">
              <w:rPr>
                <w:color w:val="000000" w:themeColor="text1"/>
              </w:rPr>
              <w:t xml:space="preserve"> настоящего перечня</w:t>
            </w:r>
          </w:p>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Акт выполненных работ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Акт об оказании услуг</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Акт приема-передачи</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Справка-расчет или иной документ, являющийся основанием для оплаты неустойки</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Счет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hyperlink r:id="rId80" w:history="1">
              <w:r w:rsidRPr="003A6191">
                <w:rPr>
                  <w:rStyle w:val="a4"/>
                  <w:rFonts w:cs="Times New Roman CYR"/>
                  <w:color w:val="000000" w:themeColor="text1"/>
                </w:rPr>
                <w:t>Счет-фактура</w:t>
              </w:r>
            </w:hyperlink>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 xml:space="preserve">Товарная накладная (унифицированная </w:t>
            </w:r>
            <w:hyperlink r:id="rId81" w:history="1">
              <w:r w:rsidRPr="003A6191">
                <w:rPr>
                  <w:rStyle w:val="a4"/>
                  <w:rFonts w:cs="Times New Roman CYR"/>
                  <w:color w:val="000000" w:themeColor="text1"/>
                </w:rPr>
                <w:t>форма N ТОРГ-12</w:t>
              </w:r>
            </w:hyperlink>
            <w:r w:rsidRPr="003A6191">
              <w:rPr>
                <w:color w:val="000000" w:themeColor="text1"/>
              </w:rPr>
              <w:t>) (ф. 0330212)</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Чек</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В случае предоставления субсидии юридическому лицу или индивидуальному предпринимателю или физическому лицу - производителю товаров, работ, услуг на возмещение фактически произведенных расходов (недополученных доходов):</w:t>
            </w:r>
          </w:p>
          <w:p w:rsidR="00ED2A80" w:rsidRPr="003A6191" w:rsidRDefault="00ED2A80" w:rsidP="00C952CC">
            <w:pPr>
              <w:pStyle w:val="a5"/>
              <w:rPr>
                <w:color w:val="000000" w:themeColor="text1"/>
              </w:rPr>
            </w:pPr>
            <w:r w:rsidRPr="003A6191">
              <w:rPr>
                <w:color w:val="000000" w:themeColor="text1"/>
              </w:rPr>
              <w:t>отчет о выполнении условий, установленных при предоставлении субсидии юридическому лицу, индивидуальному предпринимателю или физическому лицу - производителю товаров, работ, услуг, в соответствии с порядком (правилами) предоставления субсидии;</w:t>
            </w:r>
          </w:p>
          <w:p w:rsidR="00ED2A80" w:rsidRPr="003A6191" w:rsidRDefault="00ED2A80" w:rsidP="00C952CC">
            <w:pPr>
              <w:pStyle w:val="a5"/>
              <w:rPr>
                <w:color w:val="000000" w:themeColor="text1"/>
              </w:rPr>
            </w:pPr>
            <w:r w:rsidRPr="003A6191">
              <w:rPr>
                <w:color w:val="000000" w:themeColor="text1"/>
              </w:rPr>
              <w:t xml:space="preserve">документы, подтверждающие фактически произведенные расходы (недополученные доходы) в соответствии с порядком (правилами) предоставления субсидии; заявка на перечисление субсидии юридическому лицу, индивидуальному предпринимателю или физическому лицу - производителю товаров, работ, услуг по форме, установленной в соответствии с порядком </w:t>
            </w:r>
            <w:r w:rsidRPr="003A6191">
              <w:rPr>
                <w:color w:val="000000" w:themeColor="text1"/>
              </w:rPr>
              <w:lastRenderedPageBreak/>
              <w:t>(правилами) предоставления указанной субсидии (далее - Заявка на перечисление субсидии юридическому лицу, индивидуальному предпринимателю или физическому лицу - производителю товаров, работ, услуг) (при наличии)</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договора (соглашения) о предоставлении субсидии и бюджетных инвестиций юридическому лицу, индивидуальному предпринимателю или физическому лицу - производителю товаров, работ, услуг</w:t>
            </w:r>
          </w:p>
        </w:tc>
      </w:tr>
      <w:tr w:rsidR="00ED2A80" w:rsidRPr="003A6191" w:rsidTr="00C952CC">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bookmarkStart w:id="61" w:name="sub_1109"/>
            <w:r w:rsidRPr="003A6191">
              <w:rPr>
                <w:color w:val="000000" w:themeColor="text1"/>
              </w:rPr>
              <w:t>9.</w:t>
            </w:r>
            <w:bookmarkEnd w:id="61"/>
          </w:p>
        </w:tc>
        <w:tc>
          <w:tcPr>
            <w:tcW w:w="4606" w:type="dxa"/>
            <w:vMerge w:val="restart"/>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правовой акт о предоставлении субсидии юридическому лицу)</w:t>
            </w: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В случае предоставления субсидии юридическому лицу на возмещение фактически произведенных расходов (недополученных доходов):</w:t>
            </w:r>
          </w:p>
          <w:p w:rsidR="00ED2A80" w:rsidRPr="003A6191" w:rsidRDefault="00ED2A80" w:rsidP="00C952CC">
            <w:pPr>
              <w:pStyle w:val="a5"/>
              <w:rPr>
                <w:color w:val="000000" w:themeColor="text1"/>
              </w:rPr>
            </w:pPr>
            <w:r w:rsidRPr="003A6191">
              <w:rPr>
                <w:color w:val="000000" w:themeColor="text1"/>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ED2A80" w:rsidRPr="003A6191" w:rsidRDefault="00ED2A80" w:rsidP="00C952CC">
            <w:pPr>
              <w:pStyle w:val="a5"/>
              <w:rPr>
                <w:color w:val="000000" w:themeColor="text1"/>
              </w:rPr>
            </w:pPr>
            <w:r w:rsidRPr="003A6191">
              <w:rPr>
                <w:color w:val="000000" w:themeColor="text1"/>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ED2A80" w:rsidRPr="003A6191" w:rsidRDefault="00ED2A80" w:rsidP="00C952CC">
            <w:pPr>
              <w:pStyle w:val="a5"/>
              <w:rPr>
                <w:color w:val="000000" w:themeColor="text1"/>
              </w:rPr>
            </w:pPr>
            <w:r w:rsidRPr="003A6191">
              <w:rPr>
                <w:color w:val="000000" w:themeColor="text1"/>
              </w:rPr>
              <w:t>заявка на перечисление субсидии юридическому лицу (при наличии)</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Иной документ, подтверждающий возникновение денежного обязательства по бюджетному обязательству получателя средств республиканского бюджета, возникшему на основании правового акта о предоставлении субсидии юридическому лицу</w:t>
            </w:r>
          </w:p>
        </w:tc>
      </w:tr>
      <w:tr w:rsidR="00ED2A80" w:rsidRPr="003A6191" w:rsidTr="00C952CC">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bookmarkStart w:id="62" w:name="sub_1110"/>
            <w:r w:rsidRPr="003A6191">
              <w:rPr>
                <w:color w:val="000000" w:themeColor="text1"/>
              </w:rPr>
              <w:t>10.</w:t>
            </w:r>
            <w:bookmarkEnd w:id="62"/>
          </w:p>
        </w:tc>
        <w:tc>
          <w:tcPr>
            <w:tcW w:w="4606" w:type="dxa"/>
            <w:vMerge w:val="restart"/>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 xml:space="preserve">Приказ об утверждении Штатного расписания с расчетом годового фонда оплаты труда (иной документ, подтверждающий возникновение </w:t>
            </w:r>
            <w:r w:rsidRPr="003A6191">
              <w:rPr>
                <w:color w:val="000000" w:themeColor="text1"/>
              </w:rPr>
              <w:lastRenderedPageBreak/>
              <w:t>бюджетного обязательства, содержащий расчет годового объема оплаты труда (денежного содержания, денежного довольствия)</w:t>
            </w: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lastRenderedPageBreak/>
              <w:t>Записка-расчет об исчислении среднего заработка при предоставлении отпуска, увольнении и других случаях (</w:t>
            </w:r>
            <w:hyperlink r:id="rId82" w:history="1">
              <w:r w:rsidRPr="003A6191">
                <w:rPr>
                  <w:rStyle w:val="a4"/>
                  <w:rFonts w:cs="Times New Roman CYR"/>
                  <w:color w:val="000000" w:themeColor="text1"/>
                </w:rPr>
                <w:t>ф. 0504425</w:t>
              </w:r>
            </w:hyperlink>
            <w:r w:rsidRPr="003A6191">
              <w:rPr>
                <w:color w:val="000000" w:themeColor="text1"/>
              </w:rPr>
              <w:t>)</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Расчетно-платежная ведомость (</w:t>
            </w:r>
            <w:hyperlink r:id="rId83" w:history="1">
              <w:r w:rsidRPr="003A6191">
                <w:rPr>
                  <w:rStyle w:val="a4"/>
                  <w:rFonts w:cs="Times New Roman CYR"/>
                  <w:color w:val="000000" w:themeColor="text1"/>
                </w:rPr>
                <w:t>ф. 0504401</w:t>
              </w:r>
            </w:hyperlink>
            <w:r w:rsidRPr="003A6191">
              <w:rPr>
                <w:color w:val="000000" w:themeColor="text1"/>
              </w:rPr>
              <w:t>)</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Расчетная ведомость (</w:t>
            </w:r>
            <w:hyperlink r:id="rId84" w:history="1">
              <w:r w:rsidRPr="003A6191">
                <w:rPr>
                  <w:rStyle w:val="a4"/>
                  <w:rFonts w:cs="Times New Roman CYR"/>
                  <w:color w:val="000000" w:themeColor="text1"/>
                </w:rPr>
                <w:t>ф. 0504402</w:t>
              </w:r>
            </w:hyperlink>
            <w:r w:rsidRPr="003A6191">
              <w:rPr>
                <w:color w:val="000000" w:themeColor="text1"/>
              </w:rPr>
              <w:t>)</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 xml:space="preserve">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по реализации трудовых функций работника в соответствии с </w:t>
            </w:r>
            <w:hyperlink r:id="rId85" w:history="1">
              <w:r w:rsidRPr="003A6191">
                <w:rPr>
                  <w:rStyle w:val="a4"/>
                  <w:rFonts w:cs="Times New Roman CYR"/>
                  <w:color w:val="000000" w:themeColor="text1"/>
                </w:rPr>
                <w:t>трудовым законодательством</w:t>
              </w:r>
            </w:hyperlink>
            <w:r w:rsidRPr="003A6191">
              <w:rPr>
                <w:color w:val="000000" w:themeColor="text1"/>
              </w:rPr>
              <w:t>, законодательством о государственной гражданской службе Российской Федерации и Республики Мордовия</w:t>
            </w:r>
          </w:p>
        </w:tc>
      </w:tr>
      <w:tr w:rsidR="00ED2A80" w:rsidRPr="003A6191" w:rsidTr="00C952CC">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bookmarkStart w:id="63" w:name="sub_1111"/>
            <w:r w:rsidRPr="003A6191">
              <w:rPr>
                <w:color w:val="000000" w:themeColor="text1"/>
              </w:rPr>
              <w:t>11.</w:t>
            </w:r>
            <w:bookmarkEnd w:id="63"/>
          </w:p>
        </w:tc>
        <w:tc>
          <w:tcPr>
            <w:tcW w:w="4606" w:type="dxa"/>
            <w:vMerge w:val="restart"/>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Исполнительный документ (исполнительный лист, судебный приказ) (далее - исполнительный документ)</w:t>
            </w: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Бухгалтерская справка (</w:t>
            </w:r>
            <w:hyperlink r:id="rId86" w:history="1">
              <w:r w:rsidRPr="003A6191">
                <w:rPr>
                  <w:rStyle w:val="a4"/>
                  <w:rFonts w:cs="Times New Roman CYR"/>
                  <w:color w:val="000000" w:themeColor="text1"/>
                </w:rPr>
                <w:t>ф. 0504833</w:t>
              </w:r>
            </w:hyperlink>
            <w:r w:rsidRPr="003A6191">
              <w:rPr>
                <w:color w:val="000000" w:themeColor="text1"/>
              </w:rPr>
              <w:t>)</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График выплат по исполнительному документу, предусматривающему выплаты периодического характера</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Исполнительный документ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Справка-расчет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Иной документ, подтверждающий возникновение денежного обязательства по бюджетному обязательству получателя средств республиканского бюджета, возникшему на основании исполнительного документа</w:t>
            </w:r>
          </w:p>
        </w:tc>
      </w:tr>
      <w:tr w:rsidR="00ED2A80" w:rsidRPr="003A6191" w:rsidTr="00C952CC">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bookmarkStart w:id="64" w:name="sub_1112"/>
            <w:r w:rsidRPr="003A6191">
              <w:rPr>
                <w:color w:val="000000" w:themeColor="text1"/>
              </w:rPr>
              <w:t>12.</w:t>
            </w:r>
            <w:bookmarkEnd w:id="64"/>
          </w:p>
        </w:tc>
        <w:tc>
          <w:tcPr>
            <w:tcW w:w="4606" w:type="dxa"/>
            <w:vMerge w:val="restart"/>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Решение налогового органа о взыскании налога, сбора, пеней и штрафов (далее - решение налогового органа)</w:t>
            </w: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Бухгалтерская справка (</w:t>
            </w:r>
            <w:hyperlink r:id="rId87" w:history="1">
              <w:r w:rsidRPr="003A6191">
                <w:rPr>
                  <w:rStyle w:val="a4"/>
                  <w:rFonts w:cs="Times New Roman CYR"/>
                  <w:color w:val="000000" w:themeColor="text1"/>
                </w:rPr>
                <w:t>ф. 0504833</w:t>
              </w:r>
            </w:hyperlink>
            <w:r w:rsidRPr="003A6191">
              <w:rPr>
                <w:color w:val="000000" w:themeColor="text1"/>
              </w:rPr>
              <w:t>)</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Решение налогового органа</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Справка-расчет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 возникшему на основании решения налогового органа</w:t>
            </w:r>
          </w:p>
        </w:tc>
      </w:tr>
      <w:tr w:rsidR="00ED2A80" w:rsidRPr="003A6191" w:rsidTr="00C952CC">
        <w:tblPrEx>
          <w:tblCellMar>
            <w:top w:w="0" w:type="dxa"/>
            <w:bottom w:w="0" w:type="dxa"/>
          </w:tblCellMar>
        </w:tblPrEx>
        <w:tc>
          <w:tcPr>
            <w:tcW w:w="595" w:type="dxa"/>
            <w:vMerge w:val="restart"/>
            <w:tcBorders>
              <w:top w:val="single" w:sz="4" w:space="0" w:color="auto"/>
              <w:bottom w:val="single" w:sz="4" w:space="0" w:color="auto"/>
              <w:right w:val="single" w:sz="4" w:space="0" w:color="auto"/>
            </w:tcBorders>
          </w:tcPr>
          <w:p w:rsidR="00ED2A80" w:rsidRPr="003A6191" w:rsidRDefault="00ED2A80" w:rsidP="00C952CC">
            <w:pPr>
              <w:pStyle w:val="a5"/>
              <w:jc w:val="center"/>
              <w:rPr>
                <w:color w:val="000000" w:themeColor="text1"/>
              </w:rPr>
            </w:pPr>
            <w:bookmarkStart w:id="65" w:name="sub_1113"/>
            <w:r w:rsidRPr="003A6191">
              <w:rPr>
                <w:color w:val="000000" w:themeColor="text1"/>
              </w:rPr>
              <w:t>13.</w:t>
            </w:r>
            <w:bookmarkEnd w:id="65"/>
          </w:p>
        </w:tc>
        <w:tc>
          <w:tcPr>
            <w:tcW w:w="4606" w:type="dxa"/>
            <w:vMerge w:val="restart"/>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r w:rsidRPr="003A6191">
              <w:rPr>
                <w:color w:val="000000" w:themeColor="text1"/>
              </w:rPr>
              <w:t xml:space="preserve">Документ, не определенный </w:t>
            </w:r>
            <w:hyperlink w:anchor="sub_1101" w:history="1">
              <w:r w:rsidRPr="003A6191">
                <w:rPr>
                  <w:rStyle w:val="a4"/>
                  <w:rFonts w:cs="Times New Roman CYR"/>
                  <w:color w:val="000000" w:themeColor="text1"/>
                </w:rPr>
                <w:t>пунктами 1 - 12</w:t>
              </w:r>
            </w:hyperlink>
            <w:r w:rsidRPr="003A6191">
              <w:rPr>
                <w:color w:val="000000" w:themeColor="text1"/>
              </w:rPr>
              <w:t xml:space="preserve"> настоящего перечня, в соответствии с которым возникает бюджетное обязательство получателя средств бюджета Большеманадышского сельского поселения Атяшевского муниципального района Республики Мордовия:</w:t>
            </w:r>
          </w:p>
          <w:p w:rsidR="00ED2A80" w:rsidRPr="003A6191" w:rsidRDefault="00ED2A80" w:rsidP="00C952CC">
            <w:pPr>
              <w:pStyle w:val="a5"/>
              <w:rPr>
                <w:color w:val="000000" w:themeColor="text1"/>
              </w:rPr>
            </w:pPr>
            <w:r w:rsidRPr="003A6191">
              <w:rPr>
                <w:color w:val="000000" w:themeColor="text1"/>
              </w:rPr>
              <w:t>- нормативный правовой акт, в соответствии с которым возникают публичные нормативные обязательства (публичные обязательства), обязательства по уплате платежей в бюджет (не требующие заключения договора);</w:t>
            </w:r>
          </w:p>
          <w:p w:rsidR="00ED2A80" w:rsidRPr="003A6191" w:rsidRDefault="00ED2A80" w:rsidP="00C952CC">
            <w:pPr>
              <w:pStyle w:val="a5"/>
              <w:rPr>
                <w:color w:val="000000" w:themeColor="text1"/>
              </w:rPr>
            </w:pPr>
            <w:r w:rsidRPr="003A6191">
              <w:rPr>
                <w:color w:val="000000" w:themeColor="text1"/>
              </w:rPr>
              <w:lastRenderedPageBreak/>
              <w:t>- договор, расчет по которому в соответствии с законодательством Российской Федерации осуществляется наличными деньгами, если получателем средств бюджета Большеманадышского сельского поселения Атяшевского муниципального района Республики Мордовия не направлены информация и документы по указанному договору для их включения в реестр контрактов;</w:t>
            </w:r>
          </w:p>
          <w:p w:rsidR="00ED2A80" w:rsidRPr="003A6191" w:rsidRDefault="00ED2A80" w:rsidP="00C952CC">
            <w:pPr>
              <w:pStyle w:val="a5"/>
              <w:rPr>
                <w:color w:val="000000" w:themeColor="text1"/>
              </w:rPr>
            </w:pPr>
            <w:r w:rsidRPr="003A6191">
              <w:rPr>
                <w:color w:val="000000" w:themeColor="text1"/>
              </w:rPr>
              <w:t>- извещение об осуществлении закупки финансовых услуг по предоставлению кредита для финансирования дефицита бюджета Большеманадышского сельского поселения Атяшевского муниципального района Республики Мордовия и (или) погашения государственных долговых обязательств Республики Мордовия;</w:t>
            </w:r>
          </w:p>
          <w:p w:rsidR="00ED2A80" w:rsidRPr="003A6191" w:rsidRDefault="00ED2A80" w:rsidP="00C952CC">
            <w:pPr>
              <w:pStyle w:val="a5"/>
              <w:rPr>
                <w:color w:val="000000" w:themeColor="text1"/>
              </w:rPr>
            </w:pPr>
            <w:r w:rsidRPr="003A6191">
              <w:rPr>
                <w:color w:val="000000" w:themeColor="text1"/>
              </w:rPr>
              <w:t>- приглашение принять участие в определении исполнителя финансовых услуг по предоставлению кредита для финансирования дефицита бюджета Большеманадышского сельского поселения Атяшевского муниципального района Республики Мордовия и (или) погашения государственных долговых обязательств Республики Мордовия;</w:t>
            </w:r>
          </w:p>
          <w:p w:rsidR="00ED2A80" w:rsidRPr="003A6191" w:rsidRDefault="00ED2A80" w:rsidP="00C952CC">
            <w:pPr>
              <w:pStyle w:val="a5"/>
              <w:rPr>
                <w:color w:val="000000" w:themeColor="text1"/>
              </w:rPr>
            </w:pPr>
            <w:r w:rsidRPr="003A6191">
              <w:rPr>
                <w:color w:val="000000" w:themeColor="text1"/>
              </w:rPr>
              <w:t>- государственный контракт (договор) на оказание финансовых услуг по предоставлению кредита для финансирования дефицита бюджета Большеманадышского сельского поселения Атяшевского муниципального района и (или) погашения государственных долговых обязательств Большеманадышского сельского поселения Атяшевского муниципального района Республики Мордовия;</w:t>
            </w:r>
          </w:p>
          <w:p w:rsidR="00ED2A80" w:rsidRPr="003A6191" w:rsidRDefault="00ED2A80" w:rsidP="00C952CC">
            <w:pPr>
              <w:pStyle w:val="a5"/>
              <w:rPr>
                <w:color w:val="000000" w:themeColor="text1"/>
              </w:rPr>
            </w:pPr>
            <w:r w:rsidRPr="003A6191">
              <w:rPr>
                <w:color w:val="000000" w:themeColor="text1"/>
              </w:rPr>
              <w:t>- государственный контракт (договор) на оказание получателям социальных выплат банковских услуг;</w:t>
            </w:r>
          </w:p>
          <w:p w:rsidR="00ED2A80" w:rsidRPr="003A6191" w:rsidRDefault="00ED2A80" w:rsidP="00C952CC">
            <w:pPr>
              <w:pStyle w:val="a5"/>
              <w:rPr>
                <w:color w:val="000000" w:themeColor="text1"/>
              </w:rPr>
            </w:pPr>
            <w:r w:rsidRPr="003A6191">
              <w:rPr>
                <w:color w:val="000000" w:themeColor="text1"/>
              </w:rPr>
              <w:t xml:space="preserve">- правовой акт, предусматривающий предоставление из бюджета Большеманадышского сельского поселения Атяшевского муниципального района Республики Мордовия денежных средств физическим и юридическим лицам из резервного фонда Большеманадышского сельского </w:t>
            </w:r>
            <w:r w:rsidRPr="003A6191">
              <w:rPr>
                <w:color w:val="000000" w:themeColor="text1"/>
              </w:rPr>
              <w:lastRenderedPageBreak/>
              <w:t>поселения Атяшевского муниципального района Республики Мордовия на обеспечение непредвиденных расходов;</w:t>
            </w:r>
          </w:p>
          <w:p w:rsidR="00ED2A80" w:rsidRPr="003A6191" w:rsidRDefault="00ED2A80" w:rsidP="00C952CC">
            <w:pPr>
              <w:pStyle w:val="a5"/>
              <w:rPr>
                <w:color w:val="000000" w:themeColor="text1"/>
              </w:rPr>
            </w:pPr>
            <w:r w:rsidRPr="003A6191">
              <w:rPr>
                <w:color w:val="000000" w:themeColor="text1"/>
              </w:rPr>
              <w:t>- договор на оказание услуг, выполнение работ, заключенный получателем средств бюджета с физическим лицом, не являющимся индивидуальным предпринимателем;</w:t>
            </w:r>
          </w:p>
          <w:p w:rsidR="00ED2A80" w:rsidRPr="003A6191" w:rsidRDefault="00ED2A80" w:rsidP="00C952CC">
            <w:pPr>
              <w:pStyle w:val="a5"/>
              <w:rPr>
                <w:color w:val="000000" w:themeColor="text1"/>
              </w:rPr>
            </w:pPr>
            <w:r w:rsidRPr="003A6191">
              <w:rPr>
                <w:color w:val="000000" w:themeColor="text1"/>
              </w:rPr>
              <w:t>- акт сверки взаимных расчетов;</w:t>
            </w:r>
          </w:p>
          <w:p w:rsidR="00ED2A80" w:rsidRPr="003A6191" w:rsidRDefault="00ED2A80" w:rsidP="00C952CC">
            <w:pPr>
              <w:pStyle w:val="a5"/>
              <w:rPr>
                <w:color w:val="000000" w:themeColor="text1"/>
              </w:rPr>
            </w:pPr>
            <w:r w:rsidRPr="003A6191">
              <w:rPr>
                <w:color w:val="000000" w:themeColor="text1"/>
              </w:rPr>
              <w:t>- решение суда о расторжении государственного контракта (договора);</w:t>
            </w:r>
          </w:p>
          <w:p w:rsidR="00ED2A80" w:rsidRPr="003A6191" w:rsidRDefault="00ED2A80" w:rsidP="00C952CC">
            <w:pPr>
              <w:pStyle w:val="a5"/>
              <w:rPr>
                <w:color w:val="000000" w:themeColor="text1"/>
              </w:rPr>
            </w:pPr>
            <w:r w:rsidRPr="003A6191">
              <w:rPr>
                <w:color w:val="000000" w:themeColor="text1"/>
              </w:rPr>
              <w:t>- 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w:t>
            </w:r>
          </w:p>
          <w:p w:rsidR="00ED2A80" w:rsidRPr="003A6191" w:rsidRDefault="00ED2A80" w:rsidP="00C952CC">
            <w:pPr>
              <w:pStyle w:val="a5"/>
              <w:rPr>
                <w:color w:val="000000" w:themeColor="text1"/>
              </w:rPr>
            </w:pPr>
            <w:r w:rsidRPr="003A6191">
              <w:rPr>
                <w:color w:val="000000" w:themeColor="text1"/>
              </w:rPr>
              <w:t>- иной документ, в соответствии с которым возникает бюджетное обязательство получателя средств бюджета Большеманадышского сельского поселения Атяшевского муниципального района Республики Мордовия.</w:t>
            </w: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lastRenderedPageBreak/>
              <w:t>Авансовый отчет (</w:t>
            </w:r>
            <w:hyperlink r:id="rId88" w:history="1">
              <w:r w:rsidRPr="003A6191">
                <w:rPr>
                  <w:rStyle w:val="a4"/>
                  <w:rFonts w:cs="Times New Roman CYR"/>
                  <w:color w:val="000000" w:themeColor="text1"/>
                </w:rPr>
                <w:t>ф. 0504505</w:t>
              </w:r>
            </w:hyperlink>
            <w:r w:rsidRPr="003A6191">
              <w:rPr>
                <w:color w:val="000000" w:themeColor="text1"/>
              </w:rPr>
              <w:t>)</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Акт выполненных работ (оказанных услуг)</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Акт приема-передачи</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Акт сверки взаимных расчетов</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Договор на оказание услуг, выполнение работ, заключенный получателем средств бюджета с физическим лицом, не являющимся индивидуальным предпринимателем (в случае осуществления авансовых платежей в соответствии с условиями договора)</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Заявление на выдачу денежных средств под отчет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Заявление физического лица</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Решение суда о расторжении государственного контракта (договора)</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Квитанция</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Приказ о направлении в командировку, с прилагаемым расчетом командировочных сумм</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Служебная записка</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Справка-расчет или иной документ, являющийся основанием для оплаты неустойки</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Счет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hyperlink r:id="rId89" w:history="1">
              <w:r w:rsidRPr="003A6191">
                <w:rPr>
                  <w:rStyle w:val="a4"/>
                  <w:rFonts w:cs="Times New Roman CYR"/>
                  <w:color w:val="000000" w:themeColor="text1"/>
                </w:rPr>
                <w:t>Счет-фактура</w:t>
              </w:r>
            </w:hyperlink>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 xml:space="preserve">Товарная накладная (унифицированная </w:t>
            </w:r>
            <w:hyperlink r:id="rId90" w:history="1">
              <w:r w:rsidRPr="003A6191">
                <w:rPr>
                  <w:rStyle w:val="a4"/>
                  <w:rFonts w:cs="Times New Roman CYR"/>
                  <w:color w:val="000000" w:themeColor="text1"/>
                </w:rPr>
                <w:t>форма N ТОРГ-12</w:t>
              </w:r>
            </w:hyperlink>
            <w:r w:rsidRPr="003A6191">
              <w:rPr>
                <w:color w:val="000000" w:themeColor="text1"/>
              </w:rPr>
              <w:t>) (ф. 0330212)</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Универсальный передаточный документ</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Чек</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Государственный контракт (договор) (в случае осуществления авансовых платежей в соответствии с условиями государственного контракта (договора))</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Заявка на перечисление межбюджетного трансферта из бюджета Большеманадышского сельского поселения Атяшевского муниципального района  Республики Мордовия бюджетам муниципальных образований по форме, установленной в соответствии с порядком (правилами) предоставления межбюджетного трансферта в форме субсидии, субвенции, иного межбюджетного трансферта, имеющего целевое назначение</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Распоряжение, необходимое для оплаты денежных обязательств, и документ, подтверждающий возникновение денежных обязательств получателя средств местного бюджета, источником финансового обеспечения которых являются межбюджетные трансферты</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Отчет о выполнении условий, установленных при предоставлении субсидии физическому лицу производителю товаров, работ, услуг, в соответствии с порядком (правилами) предоставления субсидии;</w:t>
            </w:r>
          </w:p>
          <w:p w:rsidR="00ED2A80" w:rsidRPr="003A6191" w:rsidRDefault="00ED2A80" w:rsidP="00C952CC">
            <w:pPr>
              <w:pStyle w:val="a5"/>
              <w:rPr>
                <w:color w:val="000000" w:themeColor="text1"/>
              </w:rPr>
            </w:pPr>
            <w:r w:rsidRPr="003A6191">
              <w:rPr>
                <w:color w:val="000000" w:themeColor="text1"/>
              </w:rPr>
              <w:t xml:space="preserve">документы, подтверждающие фактически </w:t>
            </w:r>
            <w:r w:rsidRPr="003A6191">
              <w:rPr>
                <w:color w:val="000000" w:themeColor="text1"/>
              </w:rPr>
              <w:lastRenderedPageBreak/>
              <w:t>произведенные расходы (недополученные доходы) в соответствии с порядком (правилами) предоставления субсидии; заявка на перечисление субсидии физическому лицу - производителю товаров, работ, услуг по форме, установленной в соответствии с порядком (правилами) предоставления указанной субсидии (при наличии)</w:t>
            </w:r>
          </w:p>
        </w:tc>
      </w:tr>
      <w:tr w:rsidR="00ED2A80" w:rsidRPr="003A6191" w:rsidTr="00C952CC">
        <w:tblPrEx>
          <w:tblCellMar>
            <w:top w:w="0" w:type="dxa"/>
            <w:bottom w:w="0" w:type="dxa"/>
          </w:tblCellMar>
        </w:tblPrEx>
        <w:tc>
          <w:tcPr>
            <w:tcW w:w="595" w:type="dxa"/>
            <w:vMerge/>
            <w:tcBorders>
              <w:top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606" w:type="dxa"/>
            <w:vMerge/>
            <w:tcBorders>
              <w:top w:val="single" w:sz="4" w:space="0" w:color="auto"/>
              <w:left w:val="single" w:sz="4" w:space="0" w:color="auto"/>
              <w:bottom w:val="single" w:sz="4" w:space="0" w:color="auto"/>
              <w:right w:val="single" w:sz="4" w:space="0" w:color="auto"/>
            </w:tcBorders>
          </w:tcPr>
          <w:p w:rsidR="00ED2A80" w:rsidRPr="003A6191" w:rsidRDefault="00ED2A80" w:rsidP="00C952CC">
            <w:pPr>
              <w:pStyle w:val="a5"/>
              <w:rPr>
                <w:color w:val="000000" w:themeColor="text1"/>
              </w:rPr>
            </w:pPr>
          </w:p>
        </w:tc>
        <w:tc>
          <w:tcPr>
            <w:tcW w:w="4973" w:type="dxa"/>
            <w:tcBorders>
              <w:top w:val="single" w:sz="4" w:space="0" w:color="auto"/>
              <w:left w:val="single" w:sz="4" w:space="0" w:color="auto"/>
              <w:bottom w:val="single" w:sz="4" w:space="0" w:color="auto"/>
            </w:tcBorders>
          </w:tcPr>
          <w:p w:rsidR="00ED2A80" w:rsidRPr="003A6191" w:rsidRDefault="00ED2A80" w:rsidP="00C952CC">
            <w:pPr>
              <w:pStyle w:val="a5"/>
              <w:rPr>
                <w:color w:val="000000" w:themeColor="text1"/>
              </w:rPr>
            </w:pPr>
            <w:r w:rsidRPr="003A6191">
              <w:rPr>
                <w:color w:val="000000" w:themeColor="text1"/>
              </w:rPr>
              <w:t>Иной документ, подтверждающий возникновение денежного обязательства по бюджетному обязательству получателя средств бюджета Большеманадышского сельского поселения Атяшевского муниципального района Республики Мордовия</w:t>
            </w:r>
          </w:p>
        </w:tc>
      </w:tr>
    </w:tbl>
    <w:p w:rsidR="00ED2A80" w:rsidRPr="003A6191" w:rsidRDefault="00ED2A80" w:rsidP="00ED2A80">
      <w:pPr>
        <w:ind w:left="720"/>
        <w:rPr>
          <w:color w:val="000000" w:themeColor="text1"/>
        </w:rPr>
      </w:pPr>
    </w:p>
    <w:p w:rsidR="00EA17D6" w:rsidRDefault="00EA17D6">
      <w:bookmarkStart w:id="66" w:name="_GoBack"/>
      <w:bookmarkEnd w:id="66"/>
    </w:p>
    <w:sectPr w:rsidR="00EA17D6">
      <w:footerReference w:type="default" r:id="rId91"/>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512002">
      <w:tblPrEx>
        <w:tblCellMar>
          <w:top w:w="0" w:type="dxa"/>
          <w:left w:w="0" w:type="dxa"/>
          <w:bottom w:w="0" w:type="dxa"/>
          <w:right w:w="0" w:type="dxa"/>
        </w:tblCellMar>
      </w:tblPrEx>
      <w:tc>
        <w:tcPr>
          <w:tcW w:w="3433" w:type="dxa"/>
          <w:tcBorders>
            <w:top w:val="nil"/>
            <w:left w:val="nil"/>
            <w:bottom w:val="nil"/>
            <w:right w:val="nil"/>
          </w:tcBorders>
        </w:tcPr>
        <w:p w:rsidR="00512002" w:rsidRDefault="00ED2A80">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512002" w:rsidRDefault="00ED2A80">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512002" w:rsidRDefault="00ED2A80">
          <w:pPr>
            <w:ind w:firstLine="0"/>
            <w:jc w:val="right"/>
            <w:rPr>
              <w:rFonts w:ascii="Times New Roman" w:hAnsi="Times New Roman" w:cs="Times New Roman"/>
              <w:sz w:val="20"/>
              <w:szCs w:val="20"/>
            </w:rPr>
          </w:pPr>
        </w:p>
      </w:tc>
    </w:tr>
  </w:tbl>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A80"/>
    <w:rsid w:val="00EA17D6"/>
    <w:rsid w:val="00ED2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5FEC36-E74C-4459-9CF0-4F5E93CC4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A80"/>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ED2A8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D2A80"/>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ED2A80"/>
    <w:rPr>
      <w:b/>
      <w:color w:val="26282F"/>
    </w:rPr>
  </w:style>
  <w:style w:type="character" w:customStyle="1" w:styleId="a4">
    <w:name w:val="Гипертекстовая ссылка"/>
    <w:basedOn w:val="a3"/>
    <w:uiPriority w:val="99"/>
    <w:rsid w:val="00ED2A80"/>
    <w:rPr>
      <w:rFonts w:cs="Times New Roman"/>
      <w:b w:val="0"/>
      <w:color w:val="106BBE"/>
    </w:rPr>
  </w:style>
  <w:style w:type="paragraph" w:customStyle="1" w:styleId="a5">
    <w:name w:val="Нормальный (таблица)"/>
    <w:basedOn w:val="a"/>
    <w:next w:val="a"/>
    <w:uiPriority w:val="99"/>
    <w:rsid w:val="00ED2A80"/>
    <w:pPr>
      <w:ind w:firstLine="0"/>
    </w:pPr>
  </w:style>
  <w:style w:type="paragraph" w:customStyle="1" w:styleId="a6">
    <w:name w:val="Прижатый влево"/>
    <w:basedOn w:val="a"/>
    <w:next w:val="a"/>
    <w:uiPriority w:val="99"/>
    <w:rsid w:val="00ED2A80"/>
    <w:pPr>
      <w:ind w:firstLine="0"/>
      <w:jc w:val="left"/>
    </w:pPr>
  </w:style>
  <w:style w:type="character" w:customStyle="1" w:styleId="a7">
    <w:name w:val="Цветовое выделение для Текст"/>
    <w:uiPriority w:val="99"/>
    <w:rsid w:val="00ED2A80"/>
    <w:rPr>
      <w:rFonts w:ascii="Times New Roman CYR" w:hAnsi="Times New Roman CYR"/>
    </w:rPr>
  </w:style>
  <w:style w:type="paragraph" w:styleId="a8">
    <w:name w:val="header"/>
    <w:basedOn w:val="a"/>
    <w:link w:val="a9"/>
    <w:uiPriority w:val="99"/>
    <w:unhideWhenUsed/>
    <w:rsid w:val="00ED2A80"/>
    <w:pPr>
      <w:tabs>
        <w:tab w:val="center" w:pos="4677"/>
        <w:tab w:val="right" w:pos="9355"/>
      </w:tabs>
    </w:pPr>
  </w:style>
  <w:style w:type="character" w:customStyle="1" w:styleId="a9">
    <w:name w:val="Верхний колонтитул Знак"/>
    <w:basedOn w:val="a0"/>
    <w:link w:val="a8"/>
    <w:uiPriority w:val="99"/>
    <w:rsid w:val="00ED2A80"/>
    <w:rPr>
      <w:rFonts w:ascii="Times New Roman CYR" w:eastAsiaTheme="minorEastAsia" w:hAnsi="Times New Roman CYR" w:cs="Times New Roman CYR"/>
      <w:sz w:val="24"/>
      <w:szCs w:val="24"/>
      <w:lang w:eastAsia="ru-RU"/>
    </w:rPr>
  </w:style>
  <w:style w:type="paragraph" w:styleId="aa">
    <w:name w:val="footer"/>
    <w:basedOn w:val="a"/>
    <w:link w:val="ab"/>
    <w:uiPriority w:val="99"/>
    <w:unhideWhenUsed/>
    <w:rsid w:val="00ED2A80"/>
    <w:pPr>
      <w:tabs>
        <w:tab w:val="center" w:pos="4677"/>
        <w:tab w:val="right" w:pos="9355"/>
      </w:tabs>
    </w:pPr>
  </w:style>
  <w:style w:type="character" w:customStyle="1" w:styleId="ab">
    <w:name w:val="Нижний колонтитул Знак"/>
    <w:basedOn w:val="a0"/>
    <w:link w:val="aa"/>
    <w:uiPriority w:val="99"/>
    <w:rsid w:val="00ED2A80"/>
    <w:rPr>
      <w:rFonts w:ascii="Times New Roman CYR" w:eastAsiaTheme="minorEastAsia" w:hAnsi="Times New Roman CYR" w:cs="Times New Roman CYR"/>
      <w:sz w:val="24"/>
      <w:szCs w:val="24"/>
      <w:lang w:eastAsia="ru-RU"/>
    </w:rPr>
  </w:style>
  <w:style w:type="paragraph" w:styleId="ac">
    <w:name w:val="Balloon Text"/>
    <w:basedOn w:val="a"/>
    <w:link w:val="ad"/>
    <w:uiPriority w:val="99"/>
    <w:semiHidden/>
    <w:unhideWhenUsed/>
    <w:rsid w:val="00ED2A80"/>
    <w:rPr>
      <w:rFonts w:ascii="Segoe UI" w:hAnsi="Segoe UI" w:cs="Segoe UI"/>
      <w:sz w:val="18"/>
      <w:szCs w:val="18"/>
    </w:rPr>
  </w:style>
  <w:style w:type="character" w:customStyle="1" w:styleId="ad">
    <w:name w:val="Текст выноски Знак"/>
    <w:basedOn w:val="a0"/>
    <w:link w:val="ac"/>
    <w:uiPriority w:val="99"/>
    <w:semiHidden/>
    <w:rsid w:val="00ED2A80"/>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84522/54" TargetMode="External"/><Relationship Id="rId18" Type="http://schemas.openxmlformats.org/officeDocument/2006/relationships/hyperlink" Target="http://internet.garant.ru/document/redirect/75034158/10000" TargetMode="External"/><Relationship Id="rId26" Type="http://schemas.openxmlformats.org/officeDocument/2006/relationships/hyperlink" Target="http://internet.garant.ru/document/redirect/72089748/1034" TargetMode="External"/><Relationship Id="rId39" Type="http://schemas.openxmlformats.org/officeDocument/2006/relationships/hyperlink" Target="http://internet.garant.ru/document/redirect/75034158/20000" TargetMode="External"/><Relationship Id="rId21" Type="http://schemas.openxmlformats.org/officeDocument/2006/relationships/hyperlink" Target="http://internet.garant.ru/document/redirect/72089748/1032" TargetMode="External"/><Relationship Id="rId34" Type="http://schemas.openxmlformats.org/officeDocument/2006/relationships/hyperlink" Target="http://internet.garant.ru/document/redirect/75034158/0" TargetMode="External"/><Relationship Id="rId42" Type="http://schemas.openxmlformats.org/officeDocument/2006/relationships/hyperlink" Target="http://internet.garant.ru/document/redirect/75034158/0" TargetMode="External"/><Relationship Id="rId47" Type="http://schemas.openxmlformats.org/officeDocument/2006/relationships/hyperlink" Target="http://internet.garant.ru/document/redirect/75034158/0" TargetMode="External"/><Relationship Id="rId50" Type="http://schemas.openxmlformats.org/officeDocument/2006/relationships/hyperlink" Target="http://internet.garant.ru/document/redirect/75034158/0" TargetMode="External"/><Relationship Id="rId55" Type="http://schemas.openxmlformats.org/officeDocument/2006/relationships/hyperlink" Target="http://internet.garant.ru/document/redirect/75034158/70000" TargetMode="External"/><Relationship Id="rId63" Type="http://schemas.openxmlformats.org/officeDocument/2006/relationships/hyperlink" Target="http://internet.garant.ru/document/redirect/75034158/90000" TargetMode="External"/><Relationship Id="rId68" Type="http://schemas.openxmlformats.org/officeDocument/2006/relationships/hyperlink" Target="http://internet.garant.ru/document/redirect/12184522/21" TargetMode="External"/><Relationship Id="rId76" Type="http://schemas.openxmlformats.org/officeDocument/2006/relationships/hyperlink" Target="http://internet.garant.ru/document/redirect/70116264/1000" TargetMode="External"/><Relationship Id="rId84" Type="http://schemas.openxmlformats.org/officeDocument/2006/relationships/hyperlink" Target="http://internet.garant.ru/document/redirect/70951956/2180" TargetMode="External"/><Relationship Id="rId89" Type="http://schemas.openxmlformats.org/officeDocument/2006/relationships/hyperlink" Target="http://internet.garant.ru/document/redirect/70116264/1000" TargetMode="External"/><Relationship Id="rId7" Type="http://schemas.openxmlformats.org/officeDocument/2006/relationships/hyperlink" Target="http://internet.garant.ru/document/redirect/400852085/0" TargetMode="External"/><Relationship Id="rId71" Type="http://schemas.openxmlformats.org/officeDocument/2006/relationships/hyperlink" Target="http://internet.garant.ru/document/redirect/12184522/21"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ernet.garant.ru/document/redirect/12112604/20001" TargetMode="External"/><Relationship Id="rId29" Type="http://schemas.openxmlformats.org/officeDocument/2006/relationships/hyperlink" Target="http://internet.garant.ru/document/redirect/75034158/0" TargetMode="External"/><Relationship Id="rId11" Type="http://schemas.openxmlformats.org/officeDocument/2006/relationships/hyperlink" Target="http://internet.garant.ru/document/redirect/12184522/54" TargetMode="External"/><Relationship Id="rId24" Type="http://schemas.openxmlformats.org/officeDocument/2006/relationships/hyperlink" Target="http://internet.garant.ru/document/redirect/72164700/1062" TargetMode="External"/><Relationship Id="rId32" Type="http://schemas.openxmlformats.org/officeDocument/2006/relationships/hyperlink" Target="http://internet.garant.ru/document/redirect/75034158/120000" TargetMode="External"/><Relationship Id="rId37" Type="http://schemas.openxmlformats.org/officeDocument/2006/relationships/hyperlink" Target="http://internet.garant.ru/document/redirect/72275618/11000" TargetMode="External"/><Relationship Id="rId40" Type="http://schemas.openxmlformats.org/officeDocument/2006/relationships/hyperlink" Target="http://internet.garant.ru/document/redirect/75034158/0" TargetMode="External"/><Relationship Id="rId45" Type="http://schemas.openxmlformats.org/officeDocument/2006/relationships/hyperlink" Target="http://internet.garant.ru/document/redirect/72275618/11000" TargetMode="External"/><Relationship Id="rId53" Type="http://schemas.openxmlformats.org/officeDocument/2006/relationships/hyperlink" Target="http://internet.garant.ru/document/redirect/75034158/80000" TargetMode="External"/><Relationship Id="rId58" Type="http://schemas.openxmlformats.org/officeDocument/2006/relationships/hyperlink" Target="http://internet.garant.ru/document/redirect/75034158/110000" TargetMode="External"/><Relationship Id="rId66" Type="http://schemas.openxmlformats.org/officeDocument/2006/relationships/hyperlink" Target="http://internet.garant.ru/document/redirect/75034158/100000" TargetMode="External"/><Relationship Id="rId74" Type="http://schemas.openxmlformats.org/officeDocument/2006/relationships/hyperlink" Target="http://internet.garant.ru/document/redirect/180026/4012" TargetMode="External"/><Relationship Id="rId79" Type="http://schemas.openxmlformats.org/officeDocument/2006/relationships/hyperlink" Target="http://internet.garant.ru/document/redirect/12112604/20001" TargetMode="External"/><Relationship Id="rId87" Type="http://schemas.openxmlformats.org/officeDocument/2006/relationships/hyperlink" Target="http://internet.garant.ru/document/redirect/70951956/2320" TargetMode="External"/><Relationship Id="rId5" Type="http://schemas.openxmlformats.org/officeDocument/2006/relationships/hyperlink" Target="http://internet.garant.ru/document/redirect/12112604/219" TargetMode="External"/><Relationship Id="rId61" Type="http://schemas.openxmlformats.org/officeDocument/2006/relationships/hyperlink" Target="http://internet.garant.ru/document/redirect/75034158/0" TargetMode="External"/><Relationship Id="rId82" Type="http://schemas.openxmlformats.org/officeDocument/2006/relationships/hyperlink" Target="http://internet.garant.ru/document/redirect/70951956/2220" TargetMode="External"/><Relationship Id="rId90" Type="http://schemas.openxmlformats.org/officeDocument/2006/relationships/hyperlink" Target="http://internet.garant.ru/document/redirect/180026/4012" TargetMode="External"/><Relationship Id="rId19" Type="http://schemas.openxmlformats.org/officeDocument/2006/relationships/hyperlink" Target="http://internet.garant.ru/document/redirect/75034158/0" TargetMode="External"/><Relationship Id="rId14" Type="http://schemas.openxmlformats.org/officeDocument/2006/relationships/hyperlink" Target="http://internet.garant.ru/document/redirect/74503725/1000" TargetMode="External"/><Relationship Id="rId22" Type="http://schemas.openxmlformats.org/officeDocument/2006/relationships/hyperlink" Target="http://internet.garant.ru/document/redirect/72089748/0" TargetMode="External"/><Relationship Id="rId27" Type="http://schemas.openxmlformats.org/officeDocument/2006/relationships/hyperlink" Target="http://internet.garant.ru/document/redirect/72089748/0" TargetMode="External"/><Relationship Id="rId30" Type="http://schemas.openxmlformats.org/officeDocument/2006/relationships/hyperlink" Target="http://internet.garant.ru/document/redirect/12184522/21" TargetMode="External"/><Relationship Id="rId35" Type="http://schemas.openxmlformats.org/officeDocument/2006/relationships/hyperlink" Target="http://internet.garant.ru/document/redirect/72275618/11000" TargetMode="External"/><Relationship Id="rId43" Type="http://schemas.openxmlformats.org/officeDocument/2006/relationships/hyperlink" Target="http://internet.garant.ru/document/redirect/12184522/21" TargetMode="External"/><Relationship Id="rId48" Type="http://schemas.openxmlformats.org/officeDocument/2006/relationships/hyperlink" Target="http://internet.garant.ru/document/redirect/10102673/600" TargetMode="External"/><Relationship Id="rId56" Type="http://schemas.openxmlformats.org/officeDocument/2006/relationships/hyperlink" Target="http://internet.garant.ru/document/redirect/75034158/50000" TargetMode="External"/><Relationship Id="rId64" Type="http://schemas.openxmlformats.org/officeDocument/2006/relationships/hyperlink" Target="http://internet.garant.ru/document/redirect/72275618/11000" TargetMode="External"/><Relationship Id="rId69" Type="http://schemas.openxmlformats.org/officeDocument/2006/relationships/hyperlink" Target="http://internet.garant.ru/document/redirect/75034158/90000" TargetMode="External"/><Relationship Id="rId77" Type="http://schemas.openxmlformats.org/officeDocument/2006/relationships/hyperlink" Target="http://internet.garant.ru/document/redirect/180026/4012" TargetMode="External"/><Relationship Id="rId8" Type="http://schemas.openxmlformats.org/officeDocument/2006/relationships/hyperlink" Target="http://internet.garant.ru/document/redirect/75034158/10000" TargetMode="External"/><Relationship Id="rId51" Type="http://schemas.openxmlformats.org/officeDocument/2006/relationships/hyperlink" Target="http://internet.garant.ru/document/redirect/75034158/70000" TargetMode="External"/><Relationship Id="rId72" Type="http://schemas.openxmlformats.org/officeDocument/2006/relationships/hyperlink" Target="http://internet.garant.ru/document/redirect/70353464/2" TargetMode="External"/><Relationship Id="rId80" Type="http://schemas.openxmlformats.org/officeDocument/2006/relationships/hyperlink" Target="http://internet.garant.ru/document/redirect/70116264/1000" TargetMode="External"/><Relationship Id="rId85" Type="http://schemas.openxmlformats.org/officeDocument/2006/relationships/hyperlink" Target="http://internet.garant.ru/document/redirect/12125268/5"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internet.garant.ru/document/redirect/10102673/600" TargetMode="External"/><Relationship Id="rId17" Type="http://schemas.openxmlformats.org/officeDocument/2006/relationships/hyperlink" Target="http://internet.garant.ru/document/redirect/72275618/11000" TargetMode="External"/><Relationship Id="rId25" Type="http://schemas.openxmlformats.org/officeDocument/2006/relationships/hyperlink" Target="http://internet.garant.ru/document/redirect/72164700/0" TargetMode="External"/><Relationship Id="rId33" Type="http://schemas.openxmlformats.org/officeDocument/2006/relationships/hyperlink" Target="http://internet.garant.ru/document/redirect/75034158/40000" TargetMode="External"/><Relationship Id="rId38" Type="http://schemas.openxmlformats.org/officeDocument/2006/relationships/hyperlink" Target="http://internet.garant.ru/document/redirect/12184522/21" TargetMode="External"/><Relationship Id="rId46" Type="http://schemas.openxmlformats.org/officeDocument/2006/relationships/hyperlink" Target="http://internet.garant.ru/document/redirect/75034158/1000" TargetMode="External"/><Relationship Id="rId59" Type="http://schemas.openxmlformats.org/officeDocument/2006/relationships/hyperlink" Target="http://internet.garant.ru/document/redirect/75034158/0" TargetMode="External"/><Relationship Id="rId67" Type="http://schemas.openxmlformats.org/officeDocument/2006/relationships/hyperlink" Target="http://internet.garant.ru/document/redirect/75034158/0" TargetMode="External"/><Relationship Id="rId20" Type="http://schemas.openxmlformats.org/officeDocument/2006/relationships/hyperlink" Target="http://internet.garant.ru/document/redirect/107917/0" TargetMode="External"/><Relationship Id="rId41" Type="http://schemas.openxmlformats.org/officeDocument/2006/relationships/hyperlink" Target="http://internet.garant.ru/document/redirect/75034158/130000" TargetMode="External"/><Relationship Id="rId54" Type="http://schemas.openxmlformats.org/officeDocument/2006/relationships/hyperlink" Target="http://internet.garant.ru/document/redirect/75034158/0" TargetMode="External"/><Relationship Id="rId62" Type="http://schemas.openxmlformats.org/officeDocument/2006/relationships/hyperlink" Target="http://internet.garant.ru/document/redirect/75034158/90000" TargetMode="External"/><Relationship Id="rId70" Type="http://schemas.openxmlformats.org/officeDocument/2006/relationships/hyperlink" Target="http://internet.garant.ru/document/redirect/72275618/11000" TargetMode="External"/><Relationship Id="rId75" Type="http://schemas.openxmlformats.org/officeDocument/2006/relationships/hyperlink" Target="http://internet.garant.ru/document/redirect/70353464/2" TargetMode="External"/><Relationship Id="rId83" Type="http://schemas.openxmlformats.org/officeDocument/2006/relationships/hyperlink" Target="http://internet.garant.ru/document/redirect/70951956/2170" TargetMode="External"/><Relationship Id="rId88" Type="http://schemas.openxmlformats.org/officeDocument/2006/relationships/hyperlink" Target="http://internet.garant.ru/document/redirect/70951956/2240" TargetMode="External"/><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internet.garant.ru/document/redirect/44927004/0" TargetMode="External"/><Relationship Id="rId15" Type="http://schemas.openxmlformats.org/officeDocument/2006/relationships/hyperlink" Target="http://internet.garant.ru/document/redirect/74503725/0" TargetMode="External"/><Relationship Id="rId23" Type="http://schemas.openxmlformats.org/officeDocument/2006/relationships/hyperlink" Target="http://internet.garant.ru/document/redirect/72089748/1000" TargetMode="External"/><Relationship Id="rId28" Type="http://schemas.openxmlformats.org/officeDocument/2006/relationships/hyperlink" Target="http://internet.garant.ru/document/redirect/75034158/120000" TargetMode="External"/><Relationship Id="rId36" Type="http://schemas.openxmlformats.org/officeDocument/2006/relationships/hyperlink" Target="http://internet.garant.ru/document/redirect/75034158/40000" TargetMode="External"/><Relationship Id="rId49" Type="http://schemas.openxmlformats.org/officeDocument/2006/relationships/hyperlink" Target="http://internet.garant.ru/document/redirect/75034158/60000" TargetMode="External"/><Relationship Id="rId57" Type="http://schemas.openxmlformats.org/officeDocument/2006/relationships/hyperlink" Target="http://internet.garant.ru/document/redirect/75034158/0" TargetMode="External"/><Relationship Id="rId10" Type="http://schemas.openxmlformats.org/officeDocument/2006/relationships/hyperlink" Target="http://internet.garant.ru/document/redirect/75034158/0" TargetMode="External"/><Relationship Id="rId31" Type="http://schemas.openxmlformats.org/officeDocument/2006/relationships/hyperlink" Target="http://internet.garant.ru/document/redirect/12112604/242075" TargetMode="External"/><Relationship Id="rId44" Type="http://schemas.openxmlformats.org/officeDocument/2006/relationships/hyperlink" Target="http://internet.garant.ru/document/redirect/75034158/130000" TargetMode="External"/><Relationship Id="rId52" Type="http://schemas.openxmlformats.org/officeDocument/2006/relationships/hyperlink" Target="http://internet.garant.ru/document/redirect/75034158/0" TargetMode="External"/><Relationship Id="rId60" Type="http://schemas.openxmlformats.org/officeDocument/2006/relationships/hyperlink" Target="http://internet.garant.ru/document/redirect/75034158/90000" TargetMode="External"/><Relationship Id="rId65" Type="http://schemas.openxmlformats.org/officeDocument/2006/relationships/hyperlink" Target="http://internet.garant.ru/document/redirect/75034158/90000" TargetMode="External"/><Relationship Id="rId73" Type="http://schemas.openxmlformats.org/officeDocument/2006/relationships/hyperlink" Target="http://internet.garant.ru/document/redirect/70116264/1000" TargetMode="External"/><Relationship Id="rId78" Type="http://schemas.openxmlformats.org/officeDocument/2006/relationships/hyperlink" Target="http://internet.garant.ru/document/redirect/71112362/98" TargetMode="External"/><Relationship Id="rId81" Type="http://schemas.openxmlformats.org/officeDocument/2006/relationships/hyperlink" Target="http://internet.garant.ru/document/redirect/180026/4012" TargetMode="External"/><Relationship Id="rId86" Type="http://schemas.openxmlformats.org/officeDocument/2006/relationships/hyperlink" Target="http://internet.garant.ru/document/redirect/70951956/2320" TargetMode="External"/><Relationship Id="rId4" Type="http://schemas.openxmlformats.org/officeDocument/2006/relationships/webSettings" Target="webSettings.xml"/><Relationship Id="rId9" Type="http://schemas.openxmlformats.org/officeDocument/2006/relationships/hyperlink" Target="http://internet.garant.ru/document/redirect/75034158/2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11626</Words>
  <Characters>66271</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Manadishi</dc:creator>
  <cp:keywords/>
  <dc:description/>
  <cp:lastModifiedBy>Manadishi</cp:lastModifiedBy>
  <cp:revision>1</cp:revision>
  <dcterms:created xsi:type="dcterms:W3CDTF">2023-02-08T07:55:00Z</dcterms:created>
  <dcterms:modified xsi:type="dcterms:W3CDTF">2023-02-08T07:55:00Z</dcterms:modified>
</cp:coreProperties>
</file>