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B4" w:rsidRDefault="002E39B4" w:rsidP="00F1398A">
      <w:pPr>
        <w:rPr>
          <w:b/>
          <w:sz w:val="24"/>
        </w:rPr>
      </w:pPr>
    </w:p>
    <w:p w:rsidR="00F1398A" w:rsidRDefault="00F1398A" w:rsidP="00F1398A">
      <w:pPr>
        <w:rPr>
          <w:b/>
          <w:sz w:val="24"/>
          <w:szCs w:val="20"/>
        </w:rPr>
      </w:pPr>
      <w:r>
        <w:rPr>
          <w:b/>
          <w:sz w:val="24"/>
        </w:rPr>
        <w:t xml:space="preserve">  </w:t>
      </w:r>
    </w:p>
    <w:p w:rsidR="001C03A7" w:rsidRPr="00F1398A" w:rsidRDefault="00F1398A" w:rsidP="00F1398A">
      <w:pPr>
        <w:ind w:right="-625"/>
        <w:rPr>
          <w:sz w:val="28"/>
        </w:rPr>
      </w:pPr>
      <w:r>
        <w:rPr>
          <w:sz w:val="24"/>
        </w:rPr>
        <w:t xml:space="preserve">                                                                     </w:t>
      </w:r>
      <w:r w:rsidR="001C03A7">
        <w:t xml:space="preserve"> </w:t>
      </w:r>
      <w:r w:rsidR="001C03A7" w:rsidRPr="00F1398A">
        <w:rPr>
          <w:b/>
          <w:bCs/>
          <w:sz w:val="28"/>
        </w:rPr>
        <w:t>СОВЕТ ДЕПУТАТОВ</w:t>
      </w:r>
    </w:p>
    <w:p w:rsidR="001C03A7" w:rsidRPr="00F1398A" w:rsidRDefault="001C03A7" w:rsidP="001C03A7">
      <w:pPr>
        <w:pStyle w:val="a3"/>
        <w:spacing w:before="238" w:beforeAutospacing="0" w:after="62"/>
        <w:ind w:left="720"/>
        <w:jc w:val="center"/>
        <w:rPr>
          <w:sz w:val="28"/>
        </w:rPr>
      </w:pPr>
      <w:r w:rsidRPr="00F1398A">
        <w:rPr>
          <w:b/>
          <w:bCs/>
          <w:sz w:val="28"/>
        </w:rPr>
        <w:t xml:space="preserve">БОЛЬШЕМАНАДЫШСКОГО СЕЛЬСКОГО ПОСЕЛЕНИЯ </w:t>
      </w:r>
    </w:p>
    <w:p w:rsidR="001C03A7" w:rsidRPr="00F1398A" w:rsidRDefault="001C03A7" w:rsidP="001C03A7">
      <w:pPr>
        <w:pStyle w:val="a3"/>
        <w:spacing w:before="238" w:beforeAutospacing="0" w:after="62"/>
        <w:ind w:left="720"/>
        <w:jc w:val="center"/>
        <w:rPr>
          <w:sz w:val="28"/>
        </w:rPr>
      </w:pPr>
      <w:r w:rsidRPr="00F1398A">
        <w:rPr>
          <w:b/>
          <w:bCs/>
          <w:sz w:val="28"/>
        </w:rPr>
        <w:t>АТЯШЕВСКОГО МУНИЦИПАЛЬНОГО РАЙОНА</w:t>
      </w:r>
    </w:p>
    <w:p w:rsidR="001C03A7" w:rsidRDefault="001C03A7" w:rsidP="001C03A7">
      <w:pPr>
        <w:pStyle w:val="a3"/>
        <w:spacing w:after="0"/>
        <w:jc w:val="center"/>
      </w:pPr>
      <w:r w:rsidRPr="00F1398A">
        <w:rPr>
          <w:b/>
          <w:bCs/>
          <w:sz w:val="28"/>
        </w:rPr>
        <w:t>РЕСПУБЛИКИ МОРДОВИЯ</w:t>
      </w:r>
    </w:p>
    <w:p w:rsidR="001C03A7" w:rsidRDefault="001C03A7" w:rsidP="001C03A7">
      <w:pPr>
        <w:pStyle w:val="a3"/>
        <w:spacing w:after="0"/>
        <w:jc w:val="center"/>
      </w:pPr>
      <w:r w:rsidRPr="001C03A7">
        <w:rPr>
          <w:b/>
          <w:sz w:val="28"/>
        </w:rPr>
        <w:t>Р Е Ш Е Н И Е</w:t>
      </w:r>
    </w:p>
    <w:p w:rsidR="001C03A7" w:rsidRDefault="001C03A7" w:rsidP="001C03A7">
      <w:pPr>
        <w:pStyle w:val="a3"/>
        <w:spacing w:after="0"/>
        <w:jc w:val="center"/>
      </w:pPr>
      <w:r>
        <w:t>с.Большие Манадыши</w:t>
      </w:r>
    </w:p>
    <w:p w:rsidR="001C03A7" w:rsidRPr="001C03A7" w:rsidRDefault="001C03A7" w:rsidP="001C03A7">
      <w:pPr>
        <w:pStyle w:val="a3"/>
        <w:spacing w:after="0"/>
        <w:rPr>
          <w:sz w:val="28"/>
        </w:rPr>
      </w:pPr>
      <w:r w:rsidRPr="001C03A7">
        <w:rPr>
          <w:sz w:val="28"/>
        </w:rPr>
        <w:t>от 29 декабря 2016 года                                                                             №16</w:t>
      </w:r>
    </w:p>
    <w:p w:rsidR="001C03A7" w:rsidRDefault="001C03A7" w:rsidP="001C03A7">
      <w:pPr>
        <w:pStyle w:val="a3"/>
        <w:spacing w:before="108" w:beforeAutospacing="0" w:after="108"/>
      </w:pPr>
      <w:r>
        <w:rPr>
          <w:b/>
          <w:bCs/>
          <w:color w:val="000000"/>
          <w:sz w:val="27"/>
          <w:szCs w:val="27"/>
        </w:rPr>
        <w:t>О внесении изменений в решение Совета депутатов Большеманадышского сельск</w:t>
      </w:r>
      <w:r w:rsidR="004850F1">
        <w:rPr>
          <w:b/>
          <w:bCs/>
          <w:color w:val="000000"/>
          <w:sz w:val="27"/>
          <w:szCs w:val="27"/>
        </w:rPr>
        <w:t>ого поселения № 51 от 22.12.200</w:t>
      </w:r>
      <w:r w:rsidR="004850F1" w:rsidRPr="004850F1">
        <w:rPr>
          <w:b/>
          <w:bCs/>
          <w:color w:val="000000"/>
          <w:sz w:val="27"/>
          <w:szCs w:val="27"/>
        </w:rPr>
        <w:t>8</w:t>
      </w:r>
      <w:r>
        <w:rPr>
          <w:b/>
          <w:bCs/>
          <w:color w:val="000000"/>
          <w:sz w:val="27"/>
          <w:szCs w:val="27"/>
        </w:rPr>
        <w:t xml:space="preserve"> г. “Об утверждении Положения о бюджетном процессе в Большеманадышском сельском поселении Атяшевского муниципального района Республики Мордовия</w:t>
      </w:r>
      <w:r w:rsidR="00482B8E">
        <w:rPr>
          <w:b/>
          <w:bCs/>
          <w:color w:val="000000"/>
          <w:sz w:val="27"/>
          <w:szCs w:val="27"/>
        </w:rPr>
        <w:t>»</w:t>
      </w: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before="108" w:beforeAutospacing="0" w:after="108"/>
        <w:ind w:left="709"/>
      </w:pPr>
      <w:r>
        <w:rPr>
          <w:color w:val="000000"/>
          <w:sz w:val="27"/>
          <w:szCs w:val="27"/>
        </w:rPr>
        <w:t xml:space="preserve">В соответствии с Бюджетным кодексом Российской Федерации, Федеральным законом от 30 сентября 2015 года N 273-ФЗ "Об особенностях составления и утверждения проектов бюджетов бюджетной системы Российской Федерации на 2016 год, о внесении изменений в отдельные законодательные акты Российской Федерации и признании утратившей силу статьи 3 Федерального закона "О приостановлении действия отдельных положений Бюджетного кодекса Российской Федерации" </w:t>
      </w:r>
    </w:p>
    <w:p w:rsidR="001C03A7" w:rsidRDefault="001C03A7" w:rsidP="001C03A7">
      <w:pPr>
        <w:pStyle w:val="a3"/>
        <w:spacing w:after="0"/>
      </w:pPr>
      <w:r>
        <w:t xml:space="preserve">                      </w:t>
      </w:r>
      <w:r>
        <w:rPr>
          <w:sz w:val="27"/>
          <w:szCs w:val="27"/>
        </w:rPr>
        <w:t xml:space="preserve">Совет депутатов Большеманадышского сельского поселения </w:t>
      </w:r>
    </w:p>
    <w:p w:rsidR="001C03A7" w:rsidRDefault="001C03A7" w:rsidP="001C03A7">
      <w:pPr>
        <w:pStyle w:val="a3"/>
        <w:spacing w:after="0"/>
        <w:jc w:val="center"/>
      </w:pPr>
      <w:r>
        <w:rPr>
          <w:sz w:val="27"/>
          <w:szCs w:val="27"/>
        </w:rPr>
        <w:t>р е ш и л:</w:t>
      </w: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before="108" w:beforeAutospacing="0" w:after="108"/>
      </w:pPr>
      <w:r>
        <w:rPr>
          <w:color w:val="000000"/>
          <w:sz w:val="27"/>
          <w:szCs w:val="27"/>
        </w:rPr>
        <w:t>1. Внести в решение Совета депутатов Большеманад</w:t>
      </w:r>
      <w:r w:rsidR="004850F1">
        <w:rPr>
          <w:color w:val="000000"/>
          <w:sz w:val="27"/>
          <w:szCs w:val="27"/>
        </w:rPr>
        <w:t>ышского сельского поселения № 51 от 22.1</w:t>
      </w:r>
      <w:bookmarkStart w:id="0" w:name="_GoBack"/>
      <w:bookmarkEnd w:id="0"/>
      <w:r w:rsidR="004850F1">
        <w:rPr>
          <w:color w:val="000000"/>
          <w:sz w:val="27"/>
          <w:szCs w:val="27"/>
        </w:rPr>
        <w:t>2.2008</w:t>
      </w:r>
      <w:r>
        <w:rPr>
          <w:color w:val="000000"/>
          <w:sz w:val="27"/>
          <w:szCs w:val="27"/>
        </w:rPr>
        <w:t xml:space="preserve"> г. “Об утверждении Положения о бюджетном процессе в Большеманадышском сельском поселении Атяшевского муниципального района Республики Мордовия” изменения, изложив его в следующей редакции.</w:t>
      </w:r>
    </w:p>
    <w:p w:rsidR="001C03A7" w:rsidRDefault="001C03A7" w:rsidP="001C03A7">
      <w:pPr>
        <w:pStyle w:val="a3"/>
        <w:spacing w:after="0"/>
      </w:pPr>
      <w:r>
        <w:t>“</w:t>
      </w:r>
      <w:r>
        <w:rPr>
          <w:sz w:val="26"/>
          <w:szCs w:val="26"/>
        </w:rPr>
        <w:t xml:space="preserve">1. Настоящее Положение в соответствии с Бюджетным кодексом Российской Федерации и Уставом Большеманадышского сельского поселения Атяшевского муниципального района регулирует порядок составления и рассмотрения проекта бюджета Большеманадышского сельского поселения Атяшевского муниципального района, утверждения и исполнения бюджета </w:t>
      </w:r>
      <w:r>
        <w:rPr>
          <w:sz w:val="26"/>
          <w:szCs w:val="26"/>
        </w:rPr>
        <w:lastRenderedPageBreak/>
        <w:t>Большеманадышского сельского поселения, осуществления контроля за его исполнением и утверждением отчета об исполнении бюджета Большеманадышского сельского поселения.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2. Проект решения Совета депутатов Большеманадышского сельского поселения о бюджете Большеманадышского сельского поселения составляется и утверждается сроком на три года (очередной финансовый год и плановый период) в соответствии с муниципальным правовым актом Совета депутатов Большеманадышского сельского поселения..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3. Решением Совета депутатов Большеманадышского сельского поселения о бюджете Большеманадышского сельского поселения утверждается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Проект решения Совета депутатов Большеманадышского сельского поселения о бюджете Большеманадышского сельского поселения составляется в порядке и сроки, установленные Администрацией Большеманадышского сельского поселения.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4. Проект решения Совета депутатов Большеманадышского сельского поселения о бюджете Большеманадышского сельского поселения вносится в Совет депутатов Большеманадышского сельского поселения в сроки, установленные Уставом Большеманадышского сельского поселения.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Проект решения Совета депутатов Большеманадышского сельского поселения о бюджете Большеманадышского сельского поселения на очередной финансовый год и плановый период вносится в Совет депутатов Большеманадышского сельского поселения до 15 ноября текущего года. Проект решения о бюджете Большеманадышского сельского поселения считается внесенным в срок, если он доставлен в Совет депутатов Большеманадышского сельского поселения до 24 часов 15 ноября текущего года.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5. Одновременно с проектом решения Совета депутатов Большеманадышского сельского поселения о бюджете Большеманадышского сельского поселения в Совет депутатов Большеманадышского сельского поселения представляются: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основные направления бюджетной политики и основные направления налоговой политики на очередной финансовый год и плановый период;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предварительные итоги социально-экономического развития Большеманадышского сельского поселения за истекший период текущего финансового года и ожидаемые итоги социально-экономического развития Большеманадышского сельского поселения за текущий финансовый год;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lastRenderedPageBreak/>
        <w:t>прогноз социально-экономического развития Большеманадышского сельского поселения на очередной финансовый год и плановый период;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прогноз основных характеристик (общий объем доходов, общий объем расходов, дефицита (профицита) бюджета) консолидированного бюджета Большеманадышского сельского поселения на очередной финансовый год и плановый период либо утвержденный среднесрочный финансовый план;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пояснительная записка к проекту бюджета;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методики (проекты методик) и расчеты распределения межбюджетных трансфертов;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верхний предел муниципального внутреннего долга на конец очередного финансового года (на конец очередного финансового года и конец каждого года планового периода)</w:t>
      </w:r>
    </w:p>
    <w:p w:rsidR="001C03A7" w:rsidRDefault="001C03A7" w:rsidP="001C03A7">
      <w:pPr>
        <w:pStyle w:val="a3"/>
        <w:spacing w:after="0"/>
      </w:pPr>
      <w:r>
        <w:rPr>
          <w:sz w:val="27"/>
          <w:szCs w:val="27"/>
        </w:rPr>
        <w:t>паспорта муниципальных программ Большеманадышского сельского поселения (проекты изменений в указанные паспорта)</w:t>
      </w:r>
      <w:r>
        <w:rPr>
          <w:sz w:val="26"/>
          <w:szCs w:val="26"/>
        </w:rPr>
        <w:t>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оценка ожидаемого исполнения бюджета Большеманадышского сельского поселения на текущий финансовый год;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иные документы и материалы.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6. Проект решения Совета депутатов Большеманадышского сельского поселения о бюджете Большеманадышского сельского поселения, годовой отчет об исполнении бюджета Большеманадышского сельского поселения подлежат официальному опубликованию в Информационном бюллетене не позднее чем за 10 дней до даты проведения публичных слушаний по проекту решения Совета депутатов Большеманадышского сельского поселения о бюджете Большеманадышского сельского поселения, годовому отчету об исполнении бюджета Большеманадышского сельского поселения.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7. Публичные слушания по проекту бюджета Большеманадышского сельского поселения проводятся в порядке, определенном Уставом Большеманадышского сельского поселения и Положением о порядке организации и проведения публичных слушаний, утвержденным решением Совета депутатов Большеманадышского сельского поселения с особенностями, установленными настоящим решением.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8. Публичные слушания проводятся в срок не позднее 20 дней со дня принятия проекта решения Совета депутатов Большеманадышского сельского поселения о бюджете Большеманадышского сельского поселения в первом чтении.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t>9. Исполнение бюджета Большеманадышского сельского поселения производится в соответствии с Бюджетным кодексом Российской Федерации.</w:t>
      </w:r>
    </w:p>
    <w:p w:rsidR="001C03A7" w:rsidRDefault="001C03A7" w:rsidP="001C03A7">
      <w:pPr>
        <w:pStyle w:val="a3"/>
        <w:spacing w:after="0"/>
      </w:pPr>
      <w:r>
        <w:rPr>
          <w:sz w:val="26"/>
          <w:szCs w:val="26"/>
        </w:rPr>
        <w:lastRenderedPageBreak/>
        <w:t>10. Контроль за исполнением бюджета Большеманадышского сельского поселения, утверждение отчета об исполнении бюджета Большеманадышского сельского поселения осуществляются в соответствии с Бюджетным кодексом Российской Федерации, Уставом Большеманадышского сельского поселения Атяшевского муниципального района.”</w:t>
      </w:r>
    </w:p>
    <w:p w:rsidR="001C03A7" w:rsidRDefault="001C03A7" w:rsidP="001C03A7">
      <w:pPr>
        <w:pStyle w:val="a3"/>
        <w:spacing w:after="0"/>
      </w:pPr>
      <w:r>
        <w:rPr>
          <w:sz w:val="27"/>
          <w:szCs w:val="27"/>
        </w:rPr>
        <w:t>2. Настоящее решение вступает в силу со дня официального опубликования.</w:t>
      </w: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after="0"/>
      </w:pPr>
      <w:r>
        <w:rPr>
          <w:sz w:val="27"/>
          <w:szCs w:val="27"/>
        </w:rPr>
        <w:t xml:space="preserve">Глава Большеманадышского </w:t>
      </w:r>
    </w:p>
    <w:p w:rsidR="001C03A7" w:rsidRDefault="001C03A7" w:rsidP="001C03A7">
      <w:pPr>
        <w:pStyle w:val="a3"/>
        <w:spacing w:after="0"/>
      </w:pPr>
      <w:r>
        <w:rPr>
          <w:sz w:val="27"/>
          <w:szCs w:val="27"/>
        </w:rPr>
        <w:t>сельского поселения                                                        Л.Е.Федорова</w:t>
      </w: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before="108" w:beforeAutospacing="0" w:after="240"/>
        <w:jc w:val="center"/>
      </w:pPr>
    </w:p>
    <w:p w:rsidR="001C03A7" w:rsidRDefault="001C03A7" w:rsidP="001C03A7">
      <w:pPr>
        <w:pStyle w:val="a3"/>
        <w:spacing w:after="0"/>
      </w:pPr>
    </w:p>
    <w:p w:rsidR="001C03A7" w:rsidRDefault="001C03A7" w:rsidP="001C03A7">
      <w:pPr>
        <w:pStyle w:val="a3"/>
        <w:spacing w:after="0"/>
        <w:jc w:val="center"/>
      </w:pPr>
    </w:p>
    <w:p w:rsidR="004C6407" w:rsidRDefault="004C6407"/>
    <w:sectPr w:rsidR="004C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A7"/>
    <w:rsid w:val="001C03A7"/>
    <w:rsid w:val="002E39B4"/>
    <w:rsid w:val="00482B8E"/>
    <w:rsid w:val="004850F1"/>
    <w:rsid w:val="004C6407"/>
    <w:rsid w:val="00F1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5DA76-5293-4EBC-AE59-6B174602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39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1398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3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0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3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139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1398A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9</cp:revision>
  <cp:lastPrinted>2017-01-18T08:01:00Z</cp:lastPrinted>
  <dcterms:created xsi:type="dcterms:W3CDTF">2017-01-09T11:29:00Z</dcterms:created>
  <dcterms:modified xsi:type="dcterms:W3CDTF">2023-02-15T13:24:00Z</dcterms:modified>
</cp:coreProperties>
</file>