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064" w:rsidRPr="00067CE1" w:rsidRDefault="00F16064" w:rsidP="00F16064">
      <w:pPr>
        <w:jc w:val="center"/>
        <w:rPr>
          <w:b/>
          <w:sz w:val="32"/>
          <w:szCs w:val="32"/>
        </w:rPr>
      </w:pPr>
      <w:r w:rsidRPr="00067CE1">
        <w:rPr>
          <w:b/>
          <w:sz w:val="32"/>
          <w:szCs w:val="32"/>
        </w:rPr>
        <w:t xml:space="preserve">Администрация Большеманадышского сельского поселения </w:t>
      </w:r>
    </w:p>
    <w:p w:rsidR="00F16064" w:rsidRPr="00067CE1" w:rsidRDefault="00F16064" w:rsidP="00F16064">
      <w:pPr>
        <w:jc w:val="center"/>
        <w:rPr>
          <w:b/>
          <w:sz w:val="32"/>
          <w:szCs w:val="32"/>
        </w:rPr>
      </w:pPr>
      <w:proofErr w:type="spellStart"/>
      <w:r w:rsidRPr="00067CE1">
        <w:rPr>
          <w:b/>
          <w:sz w:val="32"/>
          <w:szCs w:val="32"/>
        </w:rPr>
        <w:t>Атяшевского</w:t>
      </w:r>
      <w:proofErr w:type="spellEnd"/>
      <w:r w:rsidRPr="00067CE1">
        <w:rPr>
          <w:b/>
          <w:sz w:val="32"/>
          <w:szCs w:val="32"/>
        </w:rPr>
        <w:t xml:space="preserve"> муниципального района Республики Мордовия</w:t>
      </w:r>
    </w:p>
    <w:p w:rsidR="00F16064" w:rsidRDefault="00F16064" w:rsidP="00F16064">
      <w:pPr>
        <w:jc w:val="center"/>
        <w:rPr>
          <w:b/>
        </w:rPr>
      </w:pPr>
    </w:p>
    <w:p w:rsidR="00F16064" w:rsidRDefault="00F16064" w:rsidP="00F16064">
      <w:pPr>
        <w:jc w:val="center"/>
        <w:rPr>
          <w:b/>
        </w:rPr>
      </w:pPr>
    </w:p>
    <w:p w:rsidR="00F16064" w:rsidRDefault="00F16064" w:rsidP="00F16064">
      <w:pPr>
        <w:jc w:val="center"/>
        <w:rPr>
          <w:b/>
        </w:rPr>
      </w:pPr>
      <w:r w:rsidRPr="00B97989">
        <w:rPr>
          <w:b/>
        </w:rPr>
        <w:t>ПОСТАНОВЛЕНИЕ</w:t>
      </w:r>
    </w:p>
    <w:p w:rsidR="00F16064" w:rsidRDefault="00F16064" w:rsidP="00F16064">
      <w:pPr>
        <w:jc w:val="center"/>
        <w:rPr>
          <w:b/>
        </w:rPr>
      </w:pPr>
    </w:p>
    <w:p w:rsidR="00F16064" w:rsidRPr="00B97989" w:rsidRDefault="00F16064" w:rsidP="00F16064">
      <w:pPr>
        <w:jc w:val="center"/>
        <w:rPr>
          <w:b/>
        </w:rPr>
      </w:pPr>
    </w:p>
    <w:p w:rsidR="00F16064" w:rsidRDefault="00F16064" w:rsidP="00F16064">
      <w:pPr>
        <w:ind w:firstLine="0"/>
      </w:pPr>
      <w:r w:rsidRPr="007E6CEE">
        <w:t xml:space="preserve">           </w:t>
      </w:r>
      <w:r>
        <w:t>от 1</w:t>
      </w:r>
      <w:r w:rsidRPr="007E6CEE">
        <w:t>0</w:t>
      </w:r>
      <w:r>
        <w:t xml:space="preserve"> января 2022 г.                                                             №1</w:t>
      </w:r>
    </w:p>
    <w:p w:rsidR="00F16064" w:rsidRDefault="00F16064" w:rsidP="00F16064">
      <w:pPr>
        <w:ind w:firstLine="0"/>
      </w:pPr>
      <w:r>
        <w:t xml:space="preserve">                     </w:t>
      </w:r>
    </w:p>
    <w:p w:rsidR="00F16064" w:rsidRPr="00990A11" w:rsidRDefault="00F16064" w:rsidP="00F16064">
      <w:pPr>
        <w:jc w:val="center"/>
        <w:rPr>
          <w:b/>
          <w:sz w:val="28"/>
          <w:szCs w:val="28"/>
        </w:rPr>
      </w:pPr>
      <w:r w:rsidRPr="00990A11">
        <w:rPr>
          <w:b/>
          <w:sz w:val="28"/>
          <w:szCs w:val="28"/>
        </w:rPr>
        <w:t xml:space="preserve">Об утверждении Порядка санкционирования оплаты денежных обязательств получателей средств бюджета Большеманадышского сельского поселения </w:t>
      </w:r>
      <w:proofErr w:type="spellStart"/>
      <w:r w:rsidRPr="00990A11">
        <w:rPr>
          <w:b/>
          <w:sz w:val="28"/>
          <w:szCs w:val="28"/>
        </w:rPr>
        <w:t>Атяшевского</w:t>
      </w:r>
      <w:proofErr w:type="spellEnd"/>
      <w:r w:rsidRPr="00990A11">
        <w:rPr>
          <w:b/>
          <w:sz w:val="28"/>
          <w:szCs w:val="28"/>
        </w:rPr>
        <w:t xml:space="preserve"> муниципального района Республики Мордовия и оплаты денежных обязательств, подлежащих исполнению за счет бюджетных ассигнований по источникам финансирования дефицита бюджета Большеманадышского сельского поселения </w:t>
      </w:r>
      <w:proofErr w:type="spellStart"/>
      <w:r w:rsidRPr="00990A11">
        <w:rPr>
          <w:b/>
          <w:sz w:val="28"/>
          <w:szCs w:val="28"/>
        </w:rPr>
        <w:t>Атяшевского</w:t>
      </w:r>
      <w:proofErr w:type="spellEnd"/>
      <w:r w:rsidRPr="00990A11">
        <w:rPr>
          <w:b/>
          <w:sz w:val="28"/>
          <w:szCs w:val="28"/>
        </w:rPr>
        <w:t xml:space="preserve"> муниципального района Республики Мордовия, и признании утратившим силу некоторых постановлений Администрации Большеманадышского сельского поселения </w:t>
      </w:r>
      <w:proofErr w:type="spellStart"/>
      <w:r w:rsidRPr="00990A11">
        <w:rPr>
          <w:b/>
          <w:sz w:val="28"/>
          <w:szCs w:val="28"/>
        </w:rPr>
        <w:t>Атяшевского</w:t>
      </w:r>
      <w:proofErr w:type="spellEnd"/>
      <w:r w:rsidRPr="00990A11">
        <w:rPr>
          <w:b/>
          <w:sz w:val="28"/>
          <w:szCs w:val="28"/>
        </w:rPr>
        <w:t xml:space="preserve"> муниципального района Республики Мордовия</w:t>
      </w:r>
    </w:p>
    <w:p w:rsidR="00F16064" w:rsidRPr="002B690D" w:rsidRDefault="00F16064" w:rsidP="00F16064">
      <w:pPr>
        <w:rPr>
          <w:sz w:val="26"/>
          <w:szCs w:val="26"/>
        </w:rPr>
      </w:pPr>
    </w:p>
    <w:p w:rsidR="00F16064" w:rsidRPr="00E63CAB" w:rsidRDefault="00F16064" w:rsidP="00F16064">
      <w:r w:rsidRPr="00E63CAB">
        <w:t xml:space="preserve">В соответствии со </w:t>
      </w:r>
      <w:r w:rsidRPr="00905EEC">
        <w:rPr>
          <w:rStyle w:val="a3"/>
          <w:color w:val="000000" w:themeColor="text1"/>
        </w:rPr>
        <w:t>статьями 219</w:t>
      </w:r>
      <w:r w:rsidRPr="00905EEC">
        <w:rPr>
          <w:color w:val="000000" w:themeColor="text1"/>
        </w:rPr>
        <w:t xml:space="preserve">, </w:t>
      </w:r>
      <w:r w:rsidRPr="00905EEC">
        <w:rPr>
          <w:rStyle w:val="a3"/>
          <w:color w:val="000000" w:themeColor="text1"/>
        </w:rPr>
        <w:t>219.2</w:t>
      </w:r>
      <w:r w:rsidRPr="00E63CAB">
        <w:t xml:space="preserve"> Бюджетного кодекса</w:t>
      </w:r>
      <w:r>
        <w:t xml:space="preserve"> Российской Федерации постановляю</w:t>
      </w:r>
      <w:r w:rsidRPr="00E63CAB">
        <w:t>:</w:t>
      </w:r>
    </w:p>
    <w:p w:rsidR="00F16064" w:rsidRPr="00E63CAB" w:rsidRDefault="00F16064" w:rsidP="00F16064">
      <w:bookmarkStart w:id="0" w:name="sub_1"/>
      <w:r w:rsidRPr="00E63CAB">
        <w:t xml:space="preserve">1. Утвердить прилагаемый </w:t>
      </w:r>
      <w:hyperlink w:anchor="sub_1000" w:history="1">
        <w:r w:rsidRPr="00905EEC">
          <w:rPr>
            <w:rStyle w:val="a3"/>
            <w:color w:val="000000" w:themeColor="text1"/>
          </w:rPr>
          <w:t>Порядок</w:t>
        </w:r>
      </w:hyperlink>
      <w:r w:rsidRPr="00E63CAB">
        <w:t xml:space="preserve"> санкционирования оплаты денежных обязательств получателей средств бюджета </w:t>
      </w:r>
      <w:r>
        <w:t>Большеманадышского</w:t>
      </w:r>
      <w:r w:rsidRPr="00E63CAB">
        <w:t xml:space="preserve"> сельского поселения</w:t>
      </w:r>
      <w:r w:rsidRPr="00E63CAB">
        <w:rPr>
          <w:b/>
        </w:rPr>
        <w:t xml:space="preserve"> </w:t>
      </w:r>
      <w:proofErr w:type="spellStart"/>
      <w:r w:rsidRPr="00E63CAB">
        <w:t>Атяшевского</w:t>
      </w:r>
      <w:proofErr w:type="spellEnd"/>
      <w:r w:rsidRPr="00E63CAB">
        <w:t xml:space="preserve"> муниципального района Республики Мордовия и оплаты денежных обязательств, подлежащих исполнению за счет бюджетных ассигнований по источникам финансирования дефицита бюджета </w:t>
      </w:r>
      <w:r>
        <w:t>Большеманадышского</w:t>
      </w:r>
      <w:r w:rsidRPr="00E63CAB">
        <w:t xml:space="preserve"> сельского </w:t>
      </w:r>
      <w:proofErr w:type="gramStart"/>
      <w:r w:rsidRPr="00E63CAB">
        <w:t>поселения</w:t>
      </w:r>
      <w:r w:rsidRPr="00E63CAB">
        <w:rPr>
          <w:b/>
        </w:rPr>
        <w:t xml:space="preserve"> </w:t>
      </w:r>
      <w:r>
        <w:rPr>
          <w:b/>
        </w:rPr>
        <w:t xml:space="preserve"> </w:t>
      </w:r>
      <w:proofErr w:type="spellStart"/>
      <w:r w:rsidRPr="00E63CAB">
        <w:t>Атяшевского</w:t>
      </w:r>
      <w:proofErr w:type="spellEnd"/>
      <w:proofErr w:type="gramEnd"/>
      <w:r w:rsidRPr="00E63CAB">
        <w:t xml:space="preserve"> муниципального района Республики Мордовия.</w:t>
      </w:r>
    </w:p>
    <w:p w:rsidR="00F16064" w:rsidRPr="00E63CAB" w:rsidRDefault="00F16064" w:rsidP="00F16064">
      <w:bookmarkStart w:id="1" w:name="sub_2"/>
      <w:bookmarkEnd w:id="0"/>
      <w:r w:rsidRPr="00E63CAB">
        <w:t>2. Признать утратившими силу:</w:t>
      </w:r>
    </w:p>
    <w:p w:rsidR="00F16064" w:rsidRPr="00E63CAB" w:rsidRDefault="00F16064" w:rsidP="00F16064">
      <w:pPr>
        <w:pStyle w:val="ConsPlusTitle"/>
        <w:jc w:val="both"/>
        <w:rPr>
          <w:rFonts w:ascii="Times New Roman" w:hAnsi="Times New Roman" w:cs="Times New Roman"/>
          <w:b w:val="0"/>
          <w:sz w:val="24"/>
          <w:szCs w:val="24"/>
        </w:rPr>
      </w:pPr>
      <w:bookmarkStart w:id="2" w:name="sub_21"/>
      <w:bookmarkEnd w:id="1"/>
      <w:r>
        <w:t xml:space="preserve">      </w:t>
      </w:r>
      <w:r w:rsidRPr="00E63CAB">
        <w:rPr>
          <w:rFonts w:ascii="Times New Roman" w:hAnsi="Times New Roman" w:cs="Times New Roman"/>
          <w:b w:val="0"/>
        </w:rPr>
        <w:t xml:space="preserve">Постановление </w:t>
      </w:r>
      <w:r w:rsidRPr="00E63CAB">
        <w:rPr>
          <w:rFonts w:ascii="Times New Roman" w:hAnsi="Times New Roman" w:cs="Times New Roman"/>
          <w:b w:val="0"/>
          <w:sz w:val="24"/>
          <w:szCs w:val="24"/>
        </w:rPr>
        <w:t xml:space="preserve">Администрации </w:t>
      </w:r>
      <w:r>
        <w:rPr>
          <w:rFonts w:ascii="Times New Roman" w:hAnsi="Times New Roman" w:cs="Times New Roman"/>
          <w:b w:val="0"/>
          <w:sz w:val="24"/>
          <w:szCs w:val="24"/>
        </w:rPr>
        <w:t>Большеманадышского</w:t>
      </w:r>
      <w:r w:rsidRPr="00E63CAB">
        <w:rPr>
          <w:rFonts w:ascii="Times New Roman" w:hAnsi="Times New Roman" w:cs="Times New Roman"/>
          <w:b w:val="0"/>
          <w:sz w:val="24"/>
          <w:szCs w:val="24"/>
        </w:rPr>
        <w:t xml:space="preserve"> сельского поселения </w:t>
      </w:r>
      <w:proofErr w:type="spellStart"/>
      <w:r w:rsidRPr="00E63CAB">
        <w:rPr>
          <w:rFonts w:ascii="Times New Roman" w:hAnsi="Times New Roman" w:cs="Times New Roman"/>
          <w:b w:val="0"/>
          <w:sz w:val="24"/>
          <w:szCs w:val="24"/>
        </w:rPr>
        <w:t>Атяшевского</w:t>
      </w:r>
      <w:proofErr w:type="spellEnd"/>
      <w:r w:rsidRPr="00E63CAB">
        <w:rPr>
          <w:rFonts w:ascii="Times New Roman" w:hAnsi="Times New Roman" w:cs="Times New Roman"/>
          <w:b w:val="0"/>
          <w:sz w:val="24"/>
          <w:szCs w:val="24"/>
        </w:rPr>
        <w:t xml:space="preserve"> муниципального района Республики Мордовия от 20 августа 2018 г. </w:t>
      </w:r>
      <w:r w:rsidRPr="00E63CAB">
        <w:rPr>
          <w:rFonts w:ascii="Times New Roman" w:hAnsi="Times New Roman" w:cs="Times New Roman"/>
          <w:b w:val="0"/>
        </w:rPr>
        <w:t>№</w:t>
      </w:r>
      <w:r w:rsidRPr="00E63CAB">
        <w:rPr>
          <w:sz w:val="24"/>
          <w:szCs w:val="24"/>
        </w:rPr>
        <w:t xml:space="preserve"> </w:t>
      </w:r>
      <w:r>
        <w:rPr>
          <w:rFonts w:ascii="Times New Roman" w:hAnsi="Times New Roman" w:cs="Times New Roman"/>
          <w:b w:val="0"/>
          <w:sz w:val="24"/>
          <w:szCs w:val="24"/>
        </w:rPr>
        <w:t>60</w:t>
      </w:r>
      <w:r>
        <w:t xml:space="preserve">                                                                                 </w:t>
      </w:r>
      <w:r w:rsidRPr="00E63CAB">
        <w:rPr>
          <w:rFonts w:ascii="Times New Roman" w:hAnsi="Times New Roman" w:cs="Times New Roman"/>
          <w:b w:val="0"/>
          <w:sz w:val="24"/>
          <w:szCs w:val="24"/>
        </w:rPr>
        <w:t xml:space="preserve">«Об утверждении Порядка санкционирования оплаты денежных обязательств получателей средств бюджета </w:t>
      </w:r>
      <w:r>
        <w:rPr>
          <w:rFonts w:ascii="Times New Roman" w:hAnsi="Times New Roman" w:cs="Times New Roman"/>
          <w:b w:val="0"/>
          <w:sz w:val="24"/>
          <w:szCs w:val="24"/>
        </w:rPr>
        <w:t>Большеманадышского</w:t>
      </w:r>
      <w:r w:rsidRPr="00E63CAB">
        <w:rPr>
          <w:rFonts w:ascii="Times New Roman" w:hAnsi="Times New Roman" w:cs="Times New Roman"/>
          <w:b w:val="0"/>
          <w:sz w:val="24"/>
          <w:szCs w:val="24"/>
        </w:rPr>
        <w:t xml:space="preserve"> сельского поселения </w:t>
      </w:r>
      <w:proofErr w:type="spellStart"/>
      <w:r w:rsidRPr="00E63CAB">
        <w:rPr>
          <w:rFonts w:ascii="Times New Roman" w:hAnsi="Times New Roman" w:cs="Times New Roman"/>
          <w:b w:val="0"/>
          <w:sz w:val="24"/>
          <w:szCs w:val="24"/>
        </w:rPr>
        <w:t>Атяшевского</w:t>
      </w:r>
      <w:proofErr w:type="spellEnd"/>
      <w:r w:rsidRPr="00E63CAB">
        <w:rPr>
          <w:rFonts w:ascii="Times New Roman" w:hAnsi="Times New Roman" w:cs="Times New Roman"/>
          <w:b w:val="0"/>
          <w:sz w:val="24"/>
          <w:szCs w:val="24"/>
        </w:rPr>
        <w:t xml:space="preserve"> муниципального района</w:t>
      </w:r>
      <w:r w:rsidRPr="00E63CAB">
        <w:rPr>
          <w:rFonts w:ascii="Times New Roman" w:hAnsi="Times New Roman" w:cs="Times New Roman"/>
          <w:b w:val="0"/>
        </w:rPr>
        <w:t xml:space="preserve"> Республики Мордовия </w:t>
      </w:r>
      <w:r w:rsidRPr="00E63CAB">
        <w:rPr>
          <w:rFonts w:ascii="Times New Roman" w:hAnsi="Times New Roman" w:cs="Times New Roman"/>
          <w:b w:val="0"/>
          <w:sz w:val="24"/>
          <w:szCs w:val="24"/>
        </w:rPr>
        <w:t xml:space="preserve"> и администраторов источников финансирования дефицита бюджета </w:t>
      </w:r>
      <w:r>
        <w:rPr>
          <w:rFonts w:ascii="Times New Roman" w:hAnsi="Times New Roman" w:cs="Times New Roman"/>
          <w:b w:val="0"/>
          <w:sz w:val="24"/>
          <w:szCs w:val="24"/>
        </w:rPr>
        <w:t>Большеманадышского</w:t>
      </w:r>
      <w:r w:rsidRPr="00E63CAB">
        <w:rPr>
          <w:rFonts w:ascii="Times New Roman" w:hAnsi="Times New Roman" w:cs="Times New Roman"/>
          <w:b w:val="0"/>
          <w:sz w:val="24"/>
          <w:szCs w:val="24"/>
        </w:rPr>
        <w:t xml:space="preserve"> сельского поселения </w:t>
      </w:r>
      <w:proofErr w:type="spellStart"/>
      <w:r w:rsidRPr="00E63CAB">
        <w:rPr>
          <w:rFonts w:ascii="Times New Roman" w:hAnsi="Times New Roman" w:cs="Times New Roman"/>
          <w:b w:val="0"/>
          <w:sz w:val="24"/>
          <w:szCs w:val="24"/>
        </w:rPr>
        <w:t>Атяшевского</w:t>
      </w:r>
      <w:proofErr w:type="spellEnd"/>
      <w:r w:rsidRPr="00E63CAB">
        <w:rPr>
          <w:rFonts w:ascii="Times New Roman" w:hAnsi="Times New Roman" w:cs="Times New Roman"/>
          <w:b w:val="0"/>
          <w:sz w:val="24"/>
          <w:szCs w:val="24"/>
        </w:rPr>
        <w:t xml:space="preserve"> муниципального района</w:t>
      </w:r>
      <w:r>
        <w:rPr>
          <w:rFonts w:ascii="Times New Roman" w:hAnsi="Times New Roman" w:cs="Times New Roman"/>
          <w:b w:val="0"/>
          <w:sz w:val="24"/>
          <w:szCs w:val="24"/>
        </w:rPr>
        <w:t xml:space="preserve"> Республики Мордовия</w:t>
      </w:r>
      <w:r w:rsidRPr="00E63CAB">
        <w:rPr>
          <w:rFonts w:ascii="Times New Roman" w:hAnsi="Times New Roman" w:cs="Times New Roman"/>
          <w:b w:val="0"/>
          <w:sz w:val="24"/>
          <w:szCs w:val="24"/>
        </w:rPr>
        <w:t>»;</w:t>
      </w:r>
    </w:p>
    <w:p w:rsidR="00F16064" w:rsidRDefault="00F16064" w:rsidP="00F16064">
      <w:pPr>
        <w:shd w:val="clear" w:color="auto" w:fill="FFFFFF"/>
        <w:ind w:firstLine="0"/>
        <w:rPr>
          <w:rFonts w:ascii="Times New Roman" w:hAnsi="Times New Roman" w:cs="Times New Roman"/>
        </w:rPr>
      </w:pPr>
      <w:bookmarkStart w:id="3" w:name="sub_22"/>
      <w:bookmarkEnd w:id="2"/>
      <w:r>
        <w:t xml:space="preserve">        Постановление </w:t>
      </w:r>
      <w:r w:rsidRPr="00E63CAB">
        <w:t xml:space="preserve">Администрации </w:t>
      </w:r>
      <w:r>
        <w:t>Большеманадышского</w:t>
      </w:r>
      <w:r w:rsidRPr="00E63CAB">
        <w:t xml:space="preserve"> сельского поселения</w:t>
      </w:r>
      <w:r w:rsidRPr="00E63CAB">
        <w:rPr>
          <w:b/>
        </w:rPr>
        <w:t xml:space="preserve"> </w:t>
      </w:r>
      <w:proofErr w:type="spellStart"/>
      <w:r w:rsidRPr="00E63CAB">
        <w:t>Атяшевского</w:t>
      </w:r>
      <w:proofErr w:type="spellEnd"/>
      <w:r w:rsidRPr="00E63CAB">
        <w:t xml:space="preserve"> муниципального района Республики Мордовия от </w:t>
      </w:r>
      <w:r>
        <w:t>24 апреля 2019  г. №9</w:t>
      </w:r>
      <w:r w:rsidRPr="00E63CAB">
        <w:t xml:space="preserve"> "</w:t>
      </w:r>
      <w:bookmarkStart w:id="4" w:name="sub_23"/>
      <w:bookmarkEnd w:id="3"/>
      <w:r w:rsidRPr="00E63CAB">
        <w:t xml:space="preserve"> О внесении изменений </w:t>
      </w:r>
      <w:r>
        <w:t xml:space="preserve">в Постановление </w:t>
      </w:r>
      <w:r w:rsidRPr="00E63CAB">
        <w:t xml:space="preserve">Администрации </w:t>
      </w:r>
      <w:r>
        <w:t>Большеманадышского</w:t>
      </w:r>
      <w:r w:rsidRPr="00E63CAB">
        <w:t xml:space="preserve"> сельского поселения</w:t>
      </w:r>
      <w:r w:rsidRPr="00E63CAB">
        <w:rPr>
          <w:b/>
        </w:rPr>
        <w:t xml:space="preserve"> </w:t>
      </w:r>
      <w:proofErr w:type="spellStart"/>
      <w:r w:rsidRPr="00E63CAB">
        <w:t>Атяшевского</w:t>
      </w:r>
      <w:proofErr w:type="spellEnd"/>
      <w:r w:rsidRPr="00E63CAB">
        <w:t xml:space="preserve"> муниципального района </w:t>
      </w:r>
      <w:r>
        <w:t xml:space="preserve">Республики Мордовия </w:t>
      </w:r>
      <w:r w:rsidRPr="00E63CAB">
        <w:t xml:space="preserve">от </w:t>
      </w:r>
      <w:r>
        <w:t>20 августа 2018 г. №60</w:t>
      </w:r>
      <w:r w:rsidRPr="00E63CAB">
        <w:t xml:space="preserve"> «</w:t>
      </w:r>
      <w:r w:rsidRPr="00B4272F">
        <w:rPr>
          <w:rFonts w:ascii="Times New Roman" w:hAnsi="Times New Roman" w:cs="Times New Roman"/>
        </w:rPr>
        <w:t xml:space="preserve">Об утверждении Порядка санкционирования оплаты денежных обязательств получателей средств бюджета </w:t>
      </w:r>
      <w:r>
        <w:rPr>
          <w:rFonts w:ascii="Times New Roman" w:hAnsi="Times New Roman" w:cs="Times New Roman"/>
        </w:rPr>
        <w:t>Большеманадышского</w:t>
      </w:r>
      <w:r w:rsidRPr="00B4272F">
        <w:rPr>
          <w:rFonts w:ascii="Times New Roman" w:hAnsi="Times New Roman" w:cs="Times New Roman"/>
        </w:rPr>
        <w:t xml:space="preserve"> сельского поселения </w:t>
      </w:r>
      <w:proofErr w:type="spellStart"/>
      <w:r w:rsidRPr="00B4272F">
        <w:rPr>
          <w:rFonts w:ascii="Times New Roman" w:hAnsi="Times New Roman" w:cs="Times New Roman"/>
        </w:rPr>
        <w:t>Атяшевского</w:t>
      </w:r>
      <w:proofErr w:type="spellEnd"/>
      <w:r w:rsidRPr="00B4272F">
        <w:rPr>
          <w:rFonts w:ascii="Times New Roman" w:hAnsi="Times New Roman" w:cs="Times New Roman"/>
        </w:rPr>
        <w:t xml:space="preserve"> муниципального района Республики Мордовия  и администраторов источников финансирования дефицита бюджета </w:t>
      </w:r>
      <w:r>
        <w:rPr>
          <w:rFonts w:ascii="Times New Roman" w:hAnsi="Times New Roman" w:cs="Times New Roman"/>
        </w:rPr>
        <w:t>Большеманадышского</w:t>
      </w:r>
      <w:r w:rsidRPr="00B4272F">
        <w:rPr>
          <w:rFonts w:ascii="Times New Roman" w:hAnsi="Times New Roman" w:cs="Times New Roman"/>
        </w:rPr>
        <w:t xml:space="preserve"> сельского поселения </w:t>
      </w:r>
      <w:proofErr w:type="spellStart"/>
      <w:r w:rsidRPr="00B4272F">
        <w:rPr>
          <w:rFonts w:ascii="Times New Roman" w:hAnsi="Times New Roman" w:cs="Times New Roman"/>
        </w:rPr>
        <w:t>Атяшевского</w:t>
      </w:r>
      <w:proofErr w:type="spellEnd"/>
      <w:r w:rsidRPr="00B4272F">
        <w:rPr>
          <w:rFonts w:ascii="Times New Roman" w:hAnsi="Times New Roman" w:cs="Times New Roman"/>
        </w:rPr>
        <w:t xml:space="preserve"> муниципального района Республики Мордовия»;</w:t>
      </w:r>
    </w:p>
    <w:p w:rsidR="00F16064" w:rsidRDefault="00F16064" w:rsidP="00F16064">
      <w:pPr>
        <w:shd w:val="clear" w:color="auto" w:fill="FFFFFF"/>
        <w:ind w:firstLine="0"/>
        <w:rPr>
          <w:rFonts w:ascii="Times New Roman" w:hAnsi="Times New Roman" w:cs="Times New Roman"/>
        </w:rPr>
      </w:pPr>
      <w:r>
        <w:t xml:space="preserve">        Постановление </w:t>
      </w:r>
      <w:r w:rsidRPr="00E63CAB">
        <w:t xml:space="preserve">Администрации </w:t>
      </w:r>
      <w:r>
        <w:t>Большеманадышского</w:t>
      </w:r>
      <w:r w:rsidRPr="00E63CAB">
        <w:t xml:space="preserve"> сельского поселения</w:t>
      </w:r>
      <w:r w:rsidRPr="00E63CAB">
        <w:rPr>
          <w:b/>
        </w:rPr>
        <w:t xml:space="preserve"> </w:t>
      </w:r>
      <w:proofErr w:type="spellStart"/>
      <w:r w:rsidRPr="00E63CAB">
        <w:t>Атяшевского</w:t>
      </w:r>
      <w:proofErr w:type="spellEnd"/>
      <w:r w:rsidRPr="00E63CAB">
        <w:t xml:space="preserve"> муниципального района Республики Мордовия от </w:t>
      </w:r>
      <w:r>
        <w:t>09 января 2020  г. №1</w:t>
      </w:r>
      <w:r w:rsidRPr="00E63CAB">
        <w:t xml:space="preserve"> " О внесении изменений </w:t>
      </w:r>
      <w:r>
        <w:t xml:space="preserve">в Постановление </w:t>
      </w:r>
      <w:r w:rsidRPr="00E63CAB">
        <w:t xml:space="preserve">Администрации </w:t>
      </w:r>
      <w:r>
        <w:t>Большеманадышского</w:t>
      </w:r>
      <w:r w:rsidRPr="00E63CAB">
        <w:t xml:space="preserve"> сельского поселения</w:t>
      </w:r>
      <w:r w:rsidRPr="00E63CAB">
        <w:rPr>
          <w:b/>
        </w:rPr>
        <w:t xml:space="preserve"> </w:t>
      </w:r>
      <w:proofErr w:type="spellStart"/>
      <w:r w:rsidRPr="00E63CAB">
        <w:t>Атяшевского</w:t>
      </w:r>
      <w:proofErr w:type="spellEnd"/>
      <w:r w:rsidRPr="00E63CAB">
        <w:t xml:space="preserve"> муниципального района </w:t>
      </w:r>
      <w:r>
        <w:t xml:space="preserve">Республики Мордовия </w:t>
      </w:r>
      <w:r w:rsidRPr="00E63CAB">
        <w:t xml:space="preserve">от </w:t>
      </w:r>
      <w:r>
        <w:t>20 августа 2018 г. №60</w:t>
      </w:r>
      <w:r w:rsidRPr="00E63CAB">
        <w:t xml:space="preserve"> «</w:t>
      </w:r>
      <w:r w:rsidRPr="00B4272F">
        <w:rPr>
          <w:rFonts w:ascii="Times New Roman" w:hAnsi="Times New Roman" w:cs="Times New Roman"/>
        </w:rPr>
        <w:t xml:space="preserve">Об утверждении Порядка </w:t>
      </w:r>
      <w:r w:rsidRPr="00B4272F">
        <w:rPr>
          <w:rFonts w:ascii="Times New Roman" w:hAnsi="Times New Roman" w:cs="Times New Roman"/>
        </w:rPr>
        <w:lastRenderedPageBreak/>
        <w:t xml:space="preserve">санкционирования оплаты денежных обязательств получателей средств бюджета </w:t>
      </w:r>
      <w:r>
        <w:rPr>
          <w:rFonts w:ascii="Times New Roman" w:hAnsi="Times New Roman" w:cs="Times New Roman"/>
        </w:rPr>
        <w:t>Большеманадышского</w:t>
      </w:r>
      <w:r w:rsidRPr="00B4272F">
        <w:rPr>
          <w:rFonts w:ascii="Times New Roman" w:hAnsi="Times New Roman" w:cs="Times New Roman"/>
        </w:rPr>
        <w:t xml:space="preserve"> сельского поселения </w:t>
      </w:r>
      <w:proofErr w:type="spellStart"/>
      <w:r w:rsidRPr="00B4272F">
        <w:rPr>
          <w:rFonts w:ascii="Times New Roman" w:hAnsi="Times New Roman" w:cs="Times New Roman"/>
        </w:rPr>
        <w:t>Атяшевского</w:t>
      </w:r>
      <w:proofErr w:type="spellEnd"/>
      <w:r w:rsidRPr="00B4272F">
        <w:rPr>
          <w:rFonts w:ascii="Times New Roman" w:hAnsi="Times New Roman" w:cs="Times New Roman"/>
        </w:rPr>
        <w:t xml:space="preserve"> муниципального района Республики Мордовия  и администраторов источников финансирования дефицита бюджета </w:t>
      </w:r>
      <w:r>
        <w:rPr>
          <w:rFonts w:ascii="Times New Roman" w:hAnsi="Times New Roman" w:cs="Times New Roman"/>
        </w:rPr>
        <w:t>Большеманадышского</w:t>
      </w:r>
      <w:r w:rsidRPr="00B4272F">
        <w:rPr>
          <w:rFonts w:ascii="Times New Roman" w:hAnsi="Times New Roman" w:cs="Times New Roman"/>
        </w:rPr>
        <w:t xml:space="preserve"> сельского поселения </w:t>
      </w:r>
      <w:proofErr w:type="spellStart"/>
      <w:r w:rsidRPr="00B4272F">
        <w:rPr>
          <w:rFonts w:ascii="Times New Roman" w:hAnsi="Times New Roman" w:cs="Times New Roman"/>
        </w:rPr>
        <w:t>Атяшевского</w:t>
      </w:r>
      <w:proofErr w:type="spellEnd"/>
      <w:r w:rsidRPr="00B4272F">
        <w:rPr>
          <w:rFonts w:ascii="Times New Roman" w:hAnsi="Times New Roman" w:cs="Times New Roman"/>
        </w:rPr>
        <w:t xml:space="preserve"> муниципального района Республики Мордовия»;</w:t>
      </w:r>
    </w:p>
    <w:p w:rsidR="00F16064" w:rsidRDefault="00F16064" w:rsidP="00F16064">
      <w:pPr>
        <w:shd w:val="clear" w:color="auto" w:fill="FFFFFF"/>
        <w:ind w:firstLine="0"/>
        <w:rPr>
          <w:rFonts w:ascii="Times New Roman" w:hAnsi="Times New Roman" w:cs="Times New Roman"/>
        </w:rPr>
      </w:pPr>
    </w:p>
    <w:p w:rsidR="00F16064" w:rsidRPr="00E63CAB" w:rsidRDefault="00F16064" w:rsidP="00F16064">
      <w:pPr>
        <w:ind w:firstLine="0"/>
        <w:rPr>
          <w:u w:val="single"/>
        </w:rPr>
      </w:pPr>
      <w:bookmarkStart w:id="5" w:name="sub_3"/>
      <w:bookmarkEnd w:id="4"/>
      <w:r>
        <w:rPr>
          <w:rFonts w:ascii="Times New Roman" w:hAnsi="Times New Roman" w:cs="Times New Roman"/>
        </w:rPr>
        <w:t xml:space="preserve">        </w:t>
      </w:r>
      <w:r w:rsidRPr="00E63CAB">
        <w:t xml:space="preserve">3. Контроль за исполнением настоящего </w:t>
      </w:r>
      <w:r>
        <w:t>постановления</w:t>
      </w:r>
      <w:r w:rsidRPr="00E63CAB">
        <w:t xml:space="preserve"> возложить на </w:t>
      </w:r>
      <w:r>
        <w:t xml:space="preserve">главного бухгалтера администрации Большеманадышского сельского поселения </w:t>
      </w:r>
      <w:proofErr w:type="spellStart"/>
      <w:r>
        <w:t>Атяшевского</w:t>
      </w:r>
      <w:proofErr w:type="spellEnd"/>
      <w:r>
        <w:t xml:space="preserve"> муниципального района Республики Мордовия </w:t>
      </w:r>
      <w:proofErr w:type="spellStart"/>
      <w:r>
        <w:t>Адаксину</w:t>
      </w:r>
      <w:proofErr w:type="spellEnd"/>
      <w:r>
        <w:t xml:space="preserve"> Л.Г.</w:t>
      </w:r>
    </w:p>
    <w:p w:rsidR="00F16064" w:rsidRPr="00E63CAB" w:rsidRDefault="00F16064" w:rsidP="00F16064">
      <w:bookmarkStart w:id="6" w:name="sub_4"/>
      <w:bookmarkEnd w:id="5"/>
      <w:r>
        <w:t>4. Настоящее постановление</w:t>
      </w:r>
      <w:r w:rsidRPr="00E63CAB">
        <w:t xml:space="preserve"> вступает в силу со дня его </w:t>
      </w:r>
      <w:r w:rsidRPr="00905EEC">
        <w:rPr>
          <w:rStyle w:val="a3"/>
          <w:color w:val="000000" w:themeColor="text1"/>
        </w:rPr>
        <w:t>подписания</w:t>
      </w:r>
      <w:r w:rsidRPr="00905EEC">
        <w:rPr>
          <w:color w:val="000000" w:themeColor="text1"/>
        </w:rPr>
        <w:t>.</w:t>
      </w:r>
    </w:p>
    <w:bookmarkEnd w:id="6"/>
    <w:p w:rsidR="00F16064" w:rsidRPr="00E63CAB" w:rsidRDefault="00F16064" w:rsidP="00F16064"/>
    <w:tbl>
      <w:tblPr>
        <w:tblW w:w="5000" w:type="pct"/>
        <w:tblInd w:w="108" w:type="dxa"/>
        <w:tblLook w:val="0000" w:firstRow="0" w:lastRow="0" w:firstColumn="0" w:lastColumn="0" w:noHBand="0" w:noVBand="0"/>
      </w:tblPr>
      <w:tblGrid>
        <w:gridCol w:w="6866"/>
        <w:gridCol w:w="3434"/>
      </w:tblGrid>
      <w:tr w:rsidR="00F16064" w:rsidRPr="00E63CAB" w:rsidTr="005340CF">
        <w:tblPrEx>
          <w:tblCellMar>
            <w:top w:w="0" w:type="dxa"/>
            <w:bottom w:w="0" w:type="dxa"/>
          </w:tblCellMar>
        </w:tblPrEx>
        <w:tc>
          <w:tcPr>
            <w:tcW w:w="3302" w:type="pct"/>
            <w:tcBorders>
              <w:top w:val="nil"/>
              <w:left w:val="nil"/>
              <w:bottom w:val="nil"/>
              <w:right w:val="nil"/>
            </w:tcBorders>
          </w:tcPr>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r>
              <w:t>Глава Большеманадышского</w:t>
            </w:r>
          </w:p>
          <w:p w:rsidR="00F16064" w:rsidRDefault="00F16064" w:rsidP="005340CF">
            <w:pPr>
              <w:ind w:firstLine="0"/>
            </w:pPr>
            <w:r>
              <w:t>сельского поселения                             А. В. Гурьянов</w:t>
            </w: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Default="00F16064" w:rsidP="005340CF">
            <w:pPr>
              <w:ind w:firstLine="0"/>
            </w:pPr>
          </w:p>
          <w:p w:rsidR="00F16064" w:rsidRPr="00E63CAB" w:rsidRDefault="00F16064" w:rsidP="005340CF">
            <w:pPr>
              <w:ind w:firstLine="0"/>
            </w:pPr>
          </w:p>
        </w:tc>
        <w:tc>
          <w:tcPr>
            <w:tcW w:w="1651" w:type="pct"/>
            <w:tcBorders>
              <w:top w:val="nil"/>
              <w:left w:val="nil"/>
              <w:bottom w:val="nil"/>
              <w:right w:val="nil"/>
            </w:tcBorders>
          </w:tcPr>
          <w:p w:rsidR="00F16064" w:rsidRPr="00E63CAB" w:rsidRDefault="00F16064" w:rsidP="005340CF">
            <w:pPr>
              <w:pStyle w:val="a4"/>
              <w:jc w:val="right"/>
            </w:pPr>
          </w:p>
          <w:p w:rsidR="00F16064" w:rsidRDefault="00F16064" w:rsidP="005340CF"/>
          <w:p w:rsidR="00F16064" w:rsidRDefault="00F16064" w:rsidP="005340CF"/>
          <w:p w:rsidR="00F16064" w:rsidRDefault="00F16064" w:rsidP="005340CF"/>
          <w:p w:rsidR="00F16064" w:rsidRDefault="00F16064" w:rsidP="005340CF"/>
          <w:p w:rsidR="00F16064" w:rsidRDefault="00F16064" w:rsidP="005340CF"/>
          <w:p w:rsidR="00F16064" w:rsidRDefault="00F16064" w:rsidP="005340CF"/>
          <w:p w:rsidR="00F16064" w:rsidRDefault="00F16064" w:rsidP="005340CF"/>
          <w:p w:rsidR="00F16064" w:rsidRDefault="00F16064" w:rsidP="005340CF"/>
          <w:p w:rsidR="00F16064" w:rsidRPr="00E63CAB" w:rsidRDefault="00F16064" w:rsidP="005340CF"/>
        </w:tc>
      </w:tr>
    </w:tbl>
    <w:p w:rsidR="00F16064" w:rsidRPr="002B690D" w:rsidRDefault="00F16064" w:rsidP="00F16064">
      <w:pPr>
        <w:ind w:firstLine="0"/>
        <w:rPr>
          <w:b/>
          <w:bCs/>
        </w:rPr>
      </w:pPr>
      <w:bookmarkStart w:id="7" w:name="sub_1000"/>
      <w:r>
        <w:rPr>
          <w:b/>
          <w:bCs/>
        </w:rPr>
        <w:t xml:space="preserve">                                                </w:t>
      </w:r>
      <w:r w:rsidRPr="002B690D">
        <w:rPr>
          <w:b/>
          <w:bCs/>
        </w:rPr>
        <w:t>Порядок</w:t>
      </w:r>
      <w:r w:rsidRPr="002B690D">
        <w:rPr>
          <w:b/>
          <w:bCs/>
        </w:rPr>
        <w:br/>
        <w:t xml:space="preserve">санкционирования оплаты денежных обязательств получателей средств бюджета </w:t>
      </w:r>
      <w:r>
        <w:rPr>
          <w:b/>
        </w:rPr>
        <w:t>Большеманадышского</w:t>
      </w:r>
      <w:r w:rsidRPr="003D3B08">
        <w:rPr>
          <w:b/>
        </w:rPr>
        <w:t xml:space="preserve"> сельского поселения </w:t>
      </w:r>
      <w:proofErr w:type="spellStart"/>
      <w:r w:rsidRPr="002B690D">
        <w:rPr>
          <w:b/>
          <w:bCs/>
        </w:rPr>
        <w:t>Атяшевского</w:t>
      </w:r>
      <w:proofErr w:type="spellEnd"/>
      <w:r w:rsidRPr="002B690D">
        <w:rPr>
          <w:b/>
          <w:bCs/>
        </w:rPr>
        <w:t xml:space="preserve"> муниципального района Республики Мордовия и оплаты денежных обязательств, подлежащих исполнению за счет бюджетных ассигнований по источникам финансирования дефицита бюджета </w:t>
      </w:r>
      <w:r>
        <w:rPr>
          <w:b/>
        </w:rPr>
        <w:t>Большеманадышского</w:t>
      </w:r>
      <w:r w:rsidRPr="003D3B08">
        <w:rPr>
          <w:b/>
        </w:rPr>
        <w:t xml:space="preserve"> сельского поселения</w:t>
      </w:r>
      <w:r>
        <w:t xml:space="preserve"> </w:t>
      </w:r>
      <w:proofErr w:type="spellStart"/>
      <w:r w:rsidRPr="002B690D">
        <w:rPr>
          <w:b/>
          <w:bCs/>
        </w:rPr>
        <w:t>Атяшевского</w:t>
      </w:r>
      <w:proofErr w:type="spellEnd"/>
      <w:r w:rsidRPr="002B690D">
        <w:rPr>
          <w:b/>
          <w:bCs/>
        </w:rPr>
        <w:t xml:space="preserve"> муниципального района</w:t>
      </w:r>
    </w:p>
    <w:p w:rsidR="00F16064" w:rsidRPr="002B690D" w:rsidRDefault="00F16064" w:rsidP="00F16064">
      <w:pPr>
        <w:jc w:val="center"/>
        <w:rPr>
          <w:b/>
          <w:bCs/>
        </w:rPr>
      </w:pPr>
      <w:r w:rsidRPr="002B690D">
        <w:rPr>
          <w:b/>
          <w:bCs/>
        </w:rPr>
        <w:t>Республики Мордовия</w:t>
      </w:r>
      <w:r w:rsidRPr="002B690D">
        <w:rPr>
          <w:b/>
          <w:bCs/>
        </w:rPr>
        <w:br/>
      </w:r>
    </w:p>
    <w:bookmarkEnd w:id="7"/>
    <w:p w:rsidR="00F16064" w:rsidRDefault="00F16064" w:rsidP="00F16064"/>
    <w:p w:rsidR="00F16064" w:rsidRDefault="00F16064" w:rsidP="00F16064">
      <w:bookmarkStart w:id="8" w:name="sub_1001"/>
      <w:r>
        <w:t xml:space="preserve">1. Настоящий Порядок устанавливает порядок санкционирования органом, осуществляющим открытие и ведение лицевых счетов получателей средств бюджета Большеманадышского сельского поселения </w:t>
      </w:r>
      <w:proofErr w:type="spellStart"/>
      <w:r>
        <w:t>Атяшевского</w:t>
      </w:r>
      <w:proofErr w:type="spellEnd"/>
      <w:r>
        <w:t xml:space="preserve"> муниципального района Республики Мордовия и администраторов источников финансирования дефицита бюджета Большеманадышского сельского поселения </w:t>
      </w:r>
      <w:proofErr w:type="spellStart"/>
      <w:r>
        <w:t>Атяшевского</w:t>
      </w:r>
      <w:proofErr w:type="spellEnd"/>
      <w:r>
        <w:t xml:space="preserve"> муниципального района Республики Мордовия (далее - орган, осуществляющий открытие и ведение лицевых счетов), оплаты за счет средств бюджета Большеманадышского сельского поселения </w:t>
      </w:r>
      <w:proofErr w:type="spellStart"/>
      <w:r>
        <w:t>Атяшевского</w:t>
      </w:r>
      <w:proofErr w:type="spellEnd"/>
      <w:r>
        <w:t xml:space="preserve"> муниципального района Республики Мордовия денежных обязательств получателей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 xml:space="preserve">и оплаты денежных обязательств, подлежащих исполнению за счет бюджетных ассигнований по источникам финансирования дефицита бюджета Большеманадышского сельского поселения </w:t>
      </w:r>
      <w:proofErr w:type="spellStart"/>
      <w:r>
        <w:t>Атяшевского</w:t>
      </w:r>
      <w:proofErr w:type="spellEnd"/>
      <w:r>
        <w:t xml:space="preserve"> муниципального района Республики Мордовия.</w:t>
      </w:r>
    </w:p>
    <w:p w:rsidR="00F16064" w:rsidRDefault="00F16064" w:rsidP="00F16064">
      <w:bookmarkStart w:id="9" w:name="sub_1002"/>
      <w:bookmarkEnd w:id="8"/>
      <w:r>
        <w:t xml:space="preserve">2. Для оплаты денежных обязательств получатель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 xml:space="preserve">(администратор источников финансирования дефицита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представляет в орган, осуществляющий открытие и ведение лицевых счетов, распоряжение о совершении казначейских платежей в </w:t>
      </w:r>
      <w:r w:rsidRPr="00D74020">
        <w:t>соответствии</w:t>
      </w:r>
      <w:r>
        <w:t xml:space="preserve"> с порядком казначейского обслуживания, установленным Федеральным казначейством (далее - Распоряжение, порядок казначейского обслуживания).</w:t>
      </w:r>
    </w:p>
    <w:p w:rsidR="00F16064" w:rsidRDefault="00F16064" w:rsidP="00F16064">
      <w:bookmarkStart w:id="10" w:name="sub_1003"/>
      <w:bookmarkEnd w:id="9"/>
      <w:r>
        <w:t xml:space="preserve">3. Орган, осуществляющий открытие и ведение лицевых счетов, проверяет Распоряжение на наличие в нем реквизитов и показателей, предусмотренных </w:t>
      </w:r>
      <w:hyperlink w:anchor="sub_1004" w:history="1">
        <w:r w:rsidRPr="00905EEC">
          <w:rPr>
            <w:rStyle w:val="a3"/>
            <w:color w:val="000000" w:themeColor="text1"/>
          </w:rPr>
          <w:t>пунктом 4</w:t>
        </w:r>
      </w:hyperlink>
      <w:r>
        <w:t xml:space="preserve"> настоящего Порядка (с учетом положений </w:t>
      </w:r>
      <w:hyperlink w:anchor="sub_1005" w:history="1">
        <w:r w:rsidRPr="00905EEC">
          <w:rPr>
            <w:rStyle w:val="a3"/>
            <w:color w:val="000000" w:themeColor="text1"/>
          </w:rPr>
          <w:t>пункта 5</w:t>
        </w:r>
      </w:hyperlink>
      <w:r>
        <w:t xml:space="preserve"> настоящего Порядка), на соответствие требованиям, установленным </w:t>
      </w:r>
      <w:hyperlink w:anchor="sub_1006" w:history="1">
        <w:r w:rsidRPr="00905EEC">
          <w:rPr>
            <w:rStyle w:val="a3"/>
            <w:color w:val="000000" w:themeColor="text1"/>
          </w:rPr>
          <w:t>пунктами 6</w:t>
        </w:r>
      </w:hyperlink>
      <w:r w:rsidRPr="00905EEC">
        <w:rPr>
          <w:color w:val="000000" w:themeColor="text1"/>
        </w:rPr>
        <w:t xml:space="preserve">, </w:t>
      </w:r>
      <w:hyperlink w:anchor="sub_1007" w:history="1">
        <w:r w:rsidRPr="00905EEC">
          <w:rPr>
            <w:rStyle w:val="a3"/>
            <w:color w:val="000000" w:themeColor="text1"/>
          </w:rPr>
          <w:t>7</w:t>
        </w:r>
      </w:hyperlink>
      <w:r w:rsidRPr="00905EEC">
        <w:rPr>
          <w:color w:val="000000" w:themeColor="text1"/>
        </w:rPr>
        <w:t xml:space="preserve">, </w:t>
      </w:r>
      <w:hyperlink w:anchor="sub_1009" w:history="1">
        <w:r w:rsidRPr="00905EEC">
          <w:rPr>
            <w:rStyle w:val="a3"/>
            <w:color w:val="000000" w:themeColor="text1"/>
          </w:rPr>
          <w:t>9</w:t>
        </w:r>
      </w:hyperlink>
      <w:r w:rsidRPr="00905EEC">
        <w:rPr>
          <w:color w:val="000000" w:themeColor="text1"/>
        </w:rPr>
        <w:t xml:space="preserve"> и </w:t>
      </w:r>
      <w:hyperlink w:anchor="sub_1010" w:history="1">
        <w:r w:rsidRPr="00905EEC">
          <w:rPr>
            <w:rStyle w:val="a3"/>
            <w:color w:val="000000" w:themeColor="text1"/>
          </w:rPr>
          <w:t>10</w:t>
        </w:r>
      </w:hyperlink>
      <w:r>
        <w:t xml:space="preserve"> настоящего Порядка, а также наличие документов, предусмотренных пунктами 7 и </w:t>
      </w:r>
      <w:hyperlink w:anchor="sub_1008" w:history="1">
        <w:r w:rsidRPr="00905EEC">
          <w:rPr>
            <w:rStyle w:val="a3"/>
            <w:color w:val="000000" w:themeColor="text1"/>
          </w:rPr>
          <w:t>8</w:t>
        </w:r>
      </w:hyperlink>
      <w:r>
        <w:t xml:space="preserve"> настоящего Порядка:</w:t>
      </w:r>
    </w:p>
    <w:bookmarkEnd w:id="10"/>
    <w:p w:rsidR="00F16064" w:rsidRDefault="00F16064" w:rsidP="00F16064">
      <w:r>
        <w:t xml:space="preserve">не позднее рабочего дня, следующего за днем представления получателем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(администратором источников финансирования дефицита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Распоряжения в орган, осуществляющий открытие и ведение лицевых счетов;</w:t>
      </w:r>
    </w:p>
    <w:p w:rsidR="00F16064" w:rsidRDefault="00F16064" w:rsidP="00F16064">
      <w:r>
        <w:t xml:space="preserve">не позднее четвертого рабочего дня, следующего за днем представления получателем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Распоряжения в орган, осуществляющий открытие и ведение лицевых счетов, в случаях, установленных </w:t>
      </w:r>
      <w:hyperlink w:anchor="sub_10062" w:history="1">
        <w:r w:rsidRPr="00905EEC">
          <w:rPr>
            <w:rStyle w:val="a3"/>
            <w:color w:val="000000" w:themeColor="text1"/>
          </w:rPr>
          <w:t>частью второй пункта 6</w:t>
        </w:r>
      </w:hyperlink>
      <w:r>
        <w:t xml:space="preserve"> настоящего Порядка.</w:t>
      </w:r>
    </w:p>
    <w:p w:rsidR="00F16064" w:rsidRDefault="00F16064" w:rsidP="00F16064">
      <w:bookmarkStart w:id="11" w:name="sub_1004"/>
      <w:r>
        <w:t>4. Распоряжение проверяется на наличие в нем следующих реквизитов и показателей:</w:t>
      </w:r>
    </w:p>
    <w:bookmarkEnd w:id="11"/>
    <w:p w:rsidR="00F16064" w:rsidRDefault="00F16064" w:rsidP="00F16064">
      <w:r>
        <w:lastRenderedPageBreak/>
        <w:t xml:space="preserve">1) подписей, соответствующих имеющимся образцам, представленным получателем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 xml:space="preserve">(администратором источников финансирования дефицита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для открытия соответствующего лицевого счета в порядке, установленном в соответствии с </w:t>
      </w:r>
      <w:hyperlink r:id="rId4" w:history="1">
        <w:r w:rsidRPr="00905EEC">
          <w:rPr>
            <w:rStyle w:val="a3"/>
            <w:color w:val="000000" w:themeColor="text1"/>
          </w:rPr>
          <w:t>пунктом 9 статьи 220.1</w:t>
        </w:r>
      </w:hyperlink>
      <w:r>
        <w:t xml:space="preserve"> Бюджетного кодекса Российской Федерации;</w:t>
      </w:r>
    </w:p>
    <w:p w:rsidR="00F16064" w:rsidRDefault="00F16064" w:rsidP="00F16064">
      <w:r>
        <w:t xml:space="preserve">2) уникального кода получателя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установлен в соответствии с </w:t>
      </w:r>
      <w:hyperlink r:id="rId5" w:history="1">
        <w:r w:rsidRPr="00905EEC">
          <w:rPr>
            <w:rStyle w:val="a3"/>
            <w:color w:val="000000" w:themeColor="text1"/>
          </w:rPr>
          <w:t>абзацем двадцатым статьи 165</w:t>
        </w:r>
      </w:hyperlink>
      <w:r>
        <w:t xml:space="preserve"> Бюджетного кодекса Российской Федерации (далее - код участника бюджетного процесса по Сводному реестру), и номера соответствующего лицевого счета;</w:t>
      </w:r>
    </w:p>
    <w:p w:rsidR="00F16064" w:rsidRDefault="00F16064" w:rsidP="00F16064">
      <w:r>
        <w:t xml:space="preserve">3) кодов классификации расходов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(классификации источников финансирования дефицитов бюджета</w:t>
      </w:r>
      <w:r w:rsidRPr="00D74020">
        <w:t xml:space="preserve"> </w:t>
      </w:r>
      <w:r>
        <w:t xml:space="preserve">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по которым необходимо произвести перечисление, а также текстового назначения платежа;</w:t>
      </w:r>
    </w:p>
    <w:p w:rsidR="00F16064" w:rsidRDefault="00F16064" w:rsidP="00F16064">
      <w:r>
        <w:t xml:space="preserve">4) суммы перечисления и кода валюты в соответствии </w:t>
      </w:r>
      <w:r w:rsidRPr="00905EEC">
        <w:rPr>
          <w:color w:val="000000" w:themeColor="text1"/>
        </w:rPr>
        <w:t xml:space="preserve">с </w:t>
      </w:r>
      <w:hyperlink r:id="rId6" w:history="1">
        <w:r w:rsidRPr="00905EEC">
          <w:rPr>
            <w:rStyle w:val="a3"/>
            <w:color w:val="000000" w:themeColor="text1"/>
          </w:rPr>
          <w:t>Общероссийским классификатором валют</w:t>
        </w:r>
      </w:hyperlink>
      <w:r w:rsidRPr="00905EEC">
        <w:rPr>
          <w:color w:val="000000" w:themeColor="text1"/>
        </w:rPr>
        <w:t>,</w:t>
      </w:r>
      <w:r>
        <w:t xml:space="preserve"> в которой он должен быть произведен;</w:t>
      </w:r>
    </w:p>
    <w:p w:rsidR="00F16064" w:rsidRDefault="00F16064" w:rsidP="00F16064">
      <w:r>
        <w:t xml:space="preserve">5) суммы перечисления в </w:t>
      </w:r>
      <w:hyperlink r:id="rId7" w:history="1">
        <w:r w:rsidRPr="00905EEC">
          <w:rPr>
            <w:rStyle w:val="a3"/>
            <w:color w:val="000000" w:themeColor="text1"/>
          </w:rPr>
          <w:t>валюте</w:t>
        </w:r>
      </w:hyperlink>
      <w:r>
        <w:t xml:space="preserve"> Российской Федерации, в рублевом эквиваленте, исчисленном на дату оформления Распоряжения;</w:t>
      </w:r>
    </w:p>
    <w:p w:rsidR="00F16064" w:rsidRDefault="00F16064" w:rsidP="00F16064">
      <w:r>
        <w:t>6) вида средств;</w:t>
      </w:r>
    </w:p>
    <w:p w:rsidR="00F16064" w:rsidRDefault="00F16064" w:rsidP="00F16064">
      <w:r>
        <w:t>7) наименования, банковских реквизитов, идентификационного номера налогоплательщика (далее - ИНН) и кода причины постановки на учет (далее - КПП) (при наличии) получателя денежных средств в Распоряжении;</w:t>
      </w:r>
    </w:p>
    <w:p w:rsidR="00F16064" w:rsidRDefault="00F16064" w:rsidP="00F16064">
      <w:r>
        <w:t xml:space="preserve">8) номера учтенного в органе, осуществляющем открытие и ведение лицевых счетов, бюджетного обязательства и номера денежного обязательства получателя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(при наличии);</w:t>
      </w:r>
    </w:p>
    <w:p w:rsidR="00F16064" w:rsidRDefault="00F16064" w:rsidP="00F16064">
      <w:r>
        <w:t>9) номера и серии чека;</w:t>
      </w:r>
    </w:p>
    <w:p w:rsidR="00F16064" w:rsidRDefault="00F16064" w:rsidP="00F16064">
      <w:r>
        <w:t>10) срока действия чека;</w:t>
      </w:r>
    </w:p>
    <w:p w:rsidR="00F16064" w:rsidRDefault="00F16064" w:rsidP="00F16064">
      <w:r>
        <w:t>11) фамилии, имени и отчества получателя средств по чеку;</w:t>
      </w:r>
    </w:p>
    <w:p w:rsidR="00F16064" w:rsidRDefault="00F16064" w:rsidP="00F16064">
      <w:r>
        <w:t>12) данных документов, удостоверяющих личность получателя средств по чеку;</w:t>
      </w:r>
    </w:p>
    <w:p w:rsidR="00F16064" w:rsidRDefault="00F16064" w:rsidP="00F16064">
      <w:r>
        <w:t xml:space="preserve">13) данных для осуществления налоговых и иных обязательных платежей в бюджеты бюджетной системы Российской Федерации, </w:t>
      </w:r>
      <w:r w:rsidRPr="00905EEC">
        <w:rPr>
          <w:color w:val="000000" w:themeColor="text1"/>
        </w:rPr>
        <w:t xml:space="preserve">предусмотренных </w:t>
      </w:r>
      <w:hyperlink r:id="rId8" w:history="1">
        <w:r w:rsidRPr="00905EEC">
          <w:rPr>
            <w:rStyle w:val="a3"/>
            <w:color w:val="000000" w:themeColor="text1"/>
          </w:rPr>
          <w:t>Правилами</w:t>
        </w:r>
      </w:hyperlink>
      <w:r>
        <w:t xml:space="preserve"> указания информации в реквизитах распоряжений о переводе денежных средств в уплату платежей в бюджетную систему Российской Федерации, установленными в соответствии с </w:t>
      </w:r>
      <w:hyperlink r:id="rId9" w:history="1">
        <w:r w:rsidRPr="00905EEC">
          <w:rPr>
            <w:rStyle w:val="a3"/>
            <w:color w:val="000000" w:themeColor="text1"/>
          </w:rPr>
          <w:t>пунктом 7 статьи 45</w:t>
        </w:r>
      </w:hyperlink>
      <w:r>
        <w:t xml:space="preserve"> Налогового кодекса Российской Федерации;</w:t>
      </w:r>
    </w:p>
    <w:p w:rsidR="00F16064" w:rsidRDefault="00F16064" w:rsidP="00F16064">
      <w:bookmarkStart w:id="12" w:name="sub_100414"/>
      <w:r>
        <w:t xml:space="preserve">14) реквизитов (номер, дата) документов (договора, государственного контракта, соглашения) (при наличии), на основании которых возникают бюджетные обязательства получателей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и документов, подтверждающих возникновение денежных обязательств получателей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предоставляемых получателями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 xml:space="preserve">при постановке на учет бюджетных и денежных обязательств в соответствии с порядком учета бюджетных и денежных обязательств получателей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установленным Министерством финансов Республики Мордовия (далее - порядок учета обязательств);</w:t>
      </w:r>
    </w:p>
    <w:bookmarkEnd w:id="12"/>
    <w:p w:rsidR="00F16064" w:rsidRDefault="00F16064" w:rsidP="00F16064">
      <w:r>
        <w:t xml:space="preserve">15) реквизитов (тип, номер, дата) документа, подтверждающего возникновение денежного </w:t>
      </w:r>
      <w:r>
        <w:lastRenderedPageBreak/>
        <w:t xml:space="preserve">обязательства при поставке товаров (накладная и (или) акт приемки-передачи и (или) </w:t>
      </w:r>
      <w:hyperlink r:id="rId10" w:history="1">
        <w:r w:rsidRPr="00905EEC">
          <w:rPr>
            <w:rStyle w:val="a3"/>
            <w:color w:val="000000" w:themeColor="text1"/>
          </w:rPr>
          <w:t>счет-фактура</w:t>
        </w:r>
      </w:hyperlink>
      <w:r>
        <w:t>), выполнении работ, оказании услуг (акт выполненных работ (оказанных услуг) и (или) счет и (или) счет-фактура), номер и дата исполнительного документа (исполнительный лист, судебный приказ), иных документов, подтверждающих возникновение соответствующих денежных обязательств (далее - документы, подтверждающие возникновение денежных обязательств), за исключением реквизитов документов, подтверждающих возникновение денежных обязательств в случае осуществления авансовых платежей в соответствии с условиями договора (государственного контракта), внесения арендной платы по договору (государственному контракту), если условиями таких договоров (государственных контрактов) не предусмотрено предоставление документов для оплаты денежных обязательств при осуществлении авансовых платежей (внесении арендной платы);</w:t>
      </w:r>
    </w:p>
    <w:p w:rsidR="00F16064" w:rsidRDefault="00F16064" w:rsidP="00F16064">
      <w:r>
        <w:t>16) кода источника поступлений целевых средств в соответствии с порядком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w:t>
      </w:r>
    </w:p>
    <w:p w:rsidR="00F16064" w:rsidRDefault="00F16064" w:rsidP="00F16064">
      <w:r>
        <w:t xml:space="preserve">17) номера лицевого счета </w:t>
      </w:r>
      <w:proofErr w:type="spellStart"/>
      <w:r>
        <w:t>неучастника</w:t>
      </w:r>
      <w:proofErr w:type="spellEnd"/>
      <w:r>
        <w:t xml:space="preserve"> бюджетного процесса - получателя денежных средств по Заявке, идентификатора государственного контракта (контракта, договора, соглашения), сформированного в соответствии с порядком формирования идентификатора соглашения, государственного контракта, договора о капитальных вложениях, контракта учреждения и договора о проведении капитального ремонта при казначейском сопровождении средств в </w:t>
      </w:r>
      <w:hyperlink r:id="rId11" w:history="1">
        <w:r w:rsidRPr="00905EEC">
          <w:rPr>
            <w:rStyle w:val="a3"/>
            <w:color w:val="000000" w:themeColor="text1"/>
          </w:rPr>
          <w:t>валюте</w:t>
        </w:r>
      </w:hyperlink>
      <w:r>
        <w:t xml:space="preserve"> Российской Федерации (далее - идентификатор государственного контракта (контракта, договора, соглашения)), а также иной информации, необходимой для выполнения условия о казначейском сопровождении платежа, в случае, если платеж подлежит казначейскому сопровождению.</w:t>
      </w:r>
    </w:p>
    <w:p w:rsidR="00F16064" w:rsidRDefault="00F16064" w:rsidP="00F16064">
      <w:bookmarkStart w:id="13" w:name="sub_1005"/>
      <w:r>
        <w:t xml:space="preserve">5. Требования </w:t>
      </w:r>
      <w:hyperlink w:anchor="sub_100414" w:history="1">
        <w:r w:rsidRPr="00905EEC">
          <w:rPr>
            <w:rStyle w:val="a3"/>
            <w:color w:val="000000" w:themeColor="text1"/>
          </w:rPr>
          <w:t>подпунктов 14 - 16 пункта 4</w:t>
        </w:r>
      </w:hyperlink>
      <w:r>
        <w:t xml:space="preserve"> настоящего Порядка не применяются в отношении Распоряжений при перечислении средств обособленным подразделениям получателей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не наделенным полномочиями по ведению бюджетного учета.</w:t>
      </w:r>
    </w:p>
    <w:bookmarkEnd w:id="13"/>
    <w:p w:rsidR="00F16064" w:rsidRDefault="00F16064" w:rsidP="00F16064">
      <w:r>
        <w:t xml:space="preserve">Требования </w:t>
      </w:r>
      <w:hyperlink w:anchor="sub_100414" w:history="1">
        <w:r w:rsidRPr="00905EEC">
          <w:rPr>
            <w:rStyle w:val="a3"/>
            <w:color w:val="000000" w:themeColor="text1"/>
          </w:rPr>
          <w:t>подпункта 14 пункта 4</w:t>
        </w:r>
      </w:hyperlink>
      <w:r>
        <w:t xml:space="preserve"> настоящего Порядка также не применяются в отношении Распоряжения при оплате товаров, выполнении работ, оказании услуг в случаях, когда заключение договора (государственного контракта) на поставку товаров, выполнение работ, оказание услуг для государственных нужд (далее - договор (государственный контракт) законодательством Российской Федерации не предусмотрено.</w:t>
      </w:r>
    </w:p>
    <w:p w:rsidR="00F16064" w:rsidRDefault="00F16064" w:rsidP="00F16064">
      <w:r>
        <w:t xml:space="preserve">В одном Распоряжении может содержаться несколько сумм кассовых расходов (кассовых выплат) по разным кодам классификации расходов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(классификации источников финансирования дефицитов республиканского бюджета) в рамках одного денежного обязательства получателя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 xml:space="preserve">(администратора источников финансирования дефицита бюджета Большеманадышского сельского поселения </w:t>
      </w:r>
      <w:proofErr w:type="spellStart"/>
      <w:r>
        <w:t>Атяшевского</w:t>
      </w:r>
      <w:proofErr w:type="spellEnd"/>
      <w:r>
        <w:t xml:space="preserve"> муниципального района Республики Мордовия).</w:t>
      </w:r>
    </w:p>
    <w:p w:rsidR="00F16064" w:rsidRDefault="00F16064" w:rsidP="00F16064">
      <w:bookmarkStart w:id="14" w:name="sub_1006"/>
      <w:r>
        <w:t>6.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Распоряжения по следующим направлениям:</w:t>
      </w:r>
    </w:p>
    <w:p w:rsidR="00F16064" w:rsidRDefault="00F16064" w:rsidP="00F16064">
      <w:bookmarkStart w:id="15" w:name="sub_10061"/>
      <w:bookmarkEnd w:id="14"/>
      <w:r>
        <w:t xml:space="preserve">1) соответствие указанных в Распоряжении кодов классификации расходов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кодам </w:t>
      </w:r>
      <w:hyperlink r:id="rId12" w:history="1">
        <w:r w:rsidRPr="00905EEC">
          <w:rPr>
            <w:rStyle w:val="a3"/>
            <w:color w:val="000000" w:themeColor="text1"/>
          </w:rPr>
          <w:t>бюджетной классификации</w:t>
        </w:r>
      </w:hyperlink>
      <w:r>
        <w:t xml:space="preserve"> Российской Федерации, действующим в текущем финансовом году на момент представления Распоряжения;</w:t>
      </w:r>
    </w:p>
    <w:bookmarkEnd w:id="15"/>
    <w:p w:rsidR="00F16064" w:rsidRDefault="00F16064" w:rsidP="00F16064">
      <w:r>
        <w:t>2) соответствие содержания операции, исходя из денежного обязательства, содержанию текста назначения платежа, указанному в Распоряжении;</w:t>
      </w:r>
    </w:p>
    <w:p w:rsidR="00F16064" w:rsidRDefault="00F16064" w:rsidP="00F16064">
      <w:r>
        <w:t xml:space="preserve">3) соответствие указанных в Распоряжении кодов видов расходов классификации расходов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текстовому назначению платежа, исходя из содержания текста назначения </w:t>
      </w:r>
      <w:r>
        <w:lastRenderedPageBreak/>
        <w:t xml:space="preserve">платежа, согласно порядку применения </w:t>
      </w:r>
      <w:r w:rsidRPr="00905EEC">
        <w:rPr>
          <w:color w:val="000000" w:themeColor="text1"/>
        </w:rPr>
        <w:t xml:space="preserve">кодов </w:t>
      </w:r>
      <w:hyperlink r:id="rId13" w:history="1">
        <w:r w:rsidRPr="00905EEC">
          <w:rPr>
            <w:rStyle w:val="a3"/>
            <w:color w:val="000000" w:themeColor="text1"/>
          </w:rPr>
          <w:t>бюджетной классификации</w:t>
        </w:r>
      </w:hyperlink>
      <w:r>
        <w:t xml:space="preserve"> Российской Федерации, установленному в соответствии </w:t>
      </w:r>
      <w:r w:rsidRPr="00905EEC">
        <w:rPr>
          <w:color w:val="000000" w:themeColor="text1"/>
        </w:rPr>
        <w:t xml:space="preserve">с </w:t>
      </w:r>
      <w:hyperlink r:id="rId14" w:history="1">
        <w:r w:rsidRPr="00905EEC">
          <w:rPr>
            <w:rStyle w:val="a3"/>
            <w:color w:val="000000" w:themeColor="text1"/>
          </w:rPr>
          <w:t>пунктом 2 статьи 18</w:t>
        </w:r>
      </w:hyperlink>
      <w:r>
        <w:t xml:space="preserve"> Бюджетного кодекса Российской Федерации (далее - порядок применения бюджетной классификации);</w:t>
      </w:r>
    </w:p>
    <w:p w:rsidR="00F16064" w:rsidRDefault="00F16064" w:rsidP="00F16064">
      <w:r>
        <w:t xml:space="preserve">4) </w:t>
      </w:r>
      <w:proofErr w:type="spellStart"/>
      <w:r>
        <w:t>непревышение</w:t>
      </w:r>
      <w:proofErr w:type="spellEnd"/>
      <w:r>
        <w:t xml:space="preserve"> сумм в Распоряжении остатков неисполненных бюджетных обязательств, лимитов бюджетных обязательств и предельных объемов финансирования, учтенных на соответствующем лицевом счете;</w:t>
      </w:r>
    </w:p>
    <w:p w:rsidR="00F16064" w:rsidRDefault="00F16064" w:rsidP="00F16064">
      <w:r>
        <w:t>5) соответствие наименования, ИНН, КПП (при наличии), банковских реквизитов получателя денежных средств, указанных в Распоряжении, наименованию, ИНН, КПП (при наличии), банковским реквизитам получателя денежных средств, указанным в бюджетном обязательстве;</w:t>
      </w:r>
    </w:p>
    <w:p w:rsidR="00F16064" w:rsidRDefault="00F16064" w:rsidP="00F16064">
      <w:r>
        <w:t xml:space="preserve">6) соответствие реквизитов Распоряжения требованиям </w:t>
      </w:r>
      <w:hyperlink r:id="rId15" w:history="1">
        <w:r w:rsidRPr="00905EEC">
          <w:rPr>
            <w:rStyle w:val="a3"/>
            <w:color w:val="000000" w:themeColor="text1"/>
          </w:rPr>
          <w:t>бюджетного законодательства</w:t>
        </w:r>
      </w:hyperlink>
      <w:r>
        <w:t xml:space="preserve"> Российской Федерации о перечислении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на соответствующие казначейские счета;</w:t>
      </w:r>
    </w:p>
    <w:p w:rsidR="00F16064" w:rsidRDefault="00F16064" w:rsidP="00F16064">
      <w:r>
        <w:t>7) идентичность кода участника бюджетного процесса по Сводному реестру по денежному обязательству и платежу;</w:t>
      </w:r>
    </w:p>
    <w:p w:rsidR="00F16064" w:rsidRDefault="00F16064" w:rsidP="00F16064">
      <w:r>
        <w:t xml:space="preserve">8) идентичность кода (кодов) классификации расходов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по денежному обязательству и платежу;</w:t>
      </w:r>
    </w:p>
    <w:p w:rsidR="00F16064" w:rsidRDefault="00F16064" w:rsidP="00F16064">
      <w:r>
        <w:t>9) идентичность кода валюты, в которой принято денежное обязательство, и кода валюты, в которой должен быть осуществлен платеж по Распоряжению;</w:t>
      </w:r>
    </w:p>
    <w:p w:rsidR="00F16064" w:rsidRDefault="00F16064" w:rsidP="00F16064">
      <w:r>
        <w:t xml:space="preserve">10) </w:t>
      </w:r>
      <w:proofErr w:type="spellStart"/>
      <w:r>
        <w:t>непревышение</w:t>
      </w:r>
      <w:proofErr w:type="spellEnd"/>
      <w:r>
        <w:t xml:space="preserve"> суммы Распоряжения над суммой неисполненного денежного обязательства, рассчитанной как разница суммы денежного обязательства (в случае исполнения денежного обязательства многократно - с учетом ранее произведенных выплат по данному денежному обязательству) и суммы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w:t>
      </w:r>
    </w:p>
    <w:p w:rsidR="00F16064" w:rsidRDefault="00F16064" w:rsidP="00F16064">
      <w:r>
        <w:t xml:space="preserve">11) соответствие кода классификации расходов бюджета Большеманадышского сельского поселения </w:t>
      </w:r>
      <w:proofErr w:type="spellStart"/>
      <w:r>
        <w:t>Атяшевского</w:t>
      </w:r>
      <w:proofErr w:type="spellEnd"/>
      <w:r>
        <w:t xml:space="preserve"> муниципального </w:t>
      </w:r>
      <w:proofErr w:type="gramStart"/>
      <w:r>
        <w:t xml:space="preserve">района  </w:t>
      </w:r>
      <w:r w:rsidRPr="00E63CAB">
        <w:t>Республики</w:t>
      </w:r>
      <w:proofErr w:type="gramEnd"/>
      <w:r w:rsidRPr="00E63CAB">
        <w:t xml:space="preserve"> Мордовия </w:t>
      </w:r>
      <w:r>
        <w:t>по денежному обязательству и платежу;</w:t>
      </w:r>
    </w:p>
    <w:p w:rsidR="00F16064" w:rsidRDefault="00F16064" w:rsidP="00F16064">
      <w:r>
        <w:t xml:space="preserve">12) </w:t>
      </w:r>
      <w:proofErr w:type="spellStart"/>
      <w:r>
        <w:t>непревышение</w:t>
      </w:r>
      <w:proofErr w:type="spellEnd"/>
      <w:r>
        <w:t xml:space="preserve"> размера авансового платежа, указанного в Распоряжении, над суммой авансового платежа по бюджетному обязательству с учетом ранее осуществленных авансовых платежей;</w:t>
      </w:r>
    </w:p>
    <w:p w:rsidR="00F16064" w:rsidRDefault="00F16064" w:rsidP="00F16064">
      <w:r>
        <w:t xml:space="preserve">13) соответствие уникального номера реестровой записи в определенном </w:t>
      </w:r>
      <w:hyperlink r:id="rId16" w:history="1">
        <w:r w:rsidRPr="00905EEC">
          <w:rPr>
            <w:rStyle w:val="a3"/>
            <w:color w:val="000000" w:themeColor="text1"/>
          </w:rPr>
          <w:t>законодательством</w:t>
        </w:r>
      </w:hyperlink>
      <w:r>
        <w:t xml:space="preserve"> о контрактной системе Российской Федерации в сфере закупок товаров, работ, услуг для обеспечения государственных и муниципальных нужд реестре контрактов, заключенных заказчиками, или реестре контрактов, содержащих сведения, составляющие государственную тайну (далее соответственно - реестр контрактов, реестр контрактов, содержащих государственную тайну), договору (государственному контракту), подлежащему включению в реестр контрактов или реестр контрактов, составляющих государственную тайну, указанных в Распоряжении.</w:t>
      </w:r>
    </w:p>
    <w:p w:rsidR="00F16064" w:rsidRDefault="00F16064" w:rsidP="00F16064">
      <w:bookmarkStart w:id="16" w:name="sub_10062"/>
      <w:r>
        <w:t>Проверка, установленная настоящим подпунктом, не производится при представлении Распоряжения для осуществления первого авансового платежа по договору (государственному контракту), содержащему сведения, составляющие государственную тайну;</w:t>
      </w:r>
    </w:p>
    <w:p w:rsidR="00F16064" w:rsidRDefault="00F16064" w:rsidP="00F16064">
      <w:bookmarkStart w:id="17" w:name="sub_10614"/>
      <w:bookmarkEnd w:id="16"/>
      <w:r>
        <w:t xml:space="preserve">14) </w:t>
      </w:r>
      <w:proofErr w:type="spellStart"/>
      <w:r>
        <w:t>непревышение</w:t>
      </w:r>
      <w:proofErr w:type="spellEnd"/>
      <w:r>
        <w:t xml:space="preserve"> указанной в Распоряжении суммы авансового платежа с учетом сумм ранее произведенных авансовых платежей по соответствующему бюджетному обязательству над предельным размером авансового платежа, установленным Правительством Республики Мордовия;</w:t>
      </w:r>
    </w:p>
    <w:p w:rsidR="00F16064" w:rsidRDefault="00F16064" w:rsidP="00F16064">
      <w:bookmarkStart w:id="18" w:name="sub_10615"/>
      <w:bookmarkEnd w:id="17"/>
      <w:r>
        <w:t xml:space="preserve">15) </w:t>
      </w:r>
      <w:proofErr w:type="spellStart"/>
      <w:r>
        <w:t>неопережение</w:t>
      </w:r>
      <w:proofErr w:type="spellEnd"/>
      <w:r>
        <w:t xml:space="preserve"> графика внесения арендной платы по бюджетному обязательству, в случае представления Распоряжения для оплаты денежных обязательств по договору аренды;</w:t>
      </w:r>
    </w:p>
    <w:p w:rsidR="00F16064" w:rsidRDefault="00F16064" w:rsidP="00F16064">
      <w:bookmarkStart w:id="19" w:name="sub_10616"/>
      <w:bookmarkEnd w:id="18"/>
      <w:r>
        <w:t xml:space="preserve">16) соответствие идентификатора государственного контракта (контракта, договора, соглашения), указанного в Распоряжении, идентификатору государственного контракта (контракта, договора, соглашения), указанному в бюджетном обязательстве и в документах, подтверждающих </w:t>
      </w:r>
      <w:r>
        <w:lastRenderedPageBreak/>
        <w:t>возникновение бюджетных и денежных обязательств.</w:t>
      </w:r>
    </w:p>
    <w:p w:rsidR="00F16064" w:rsidRDefault="00F16064" w:rsidP="00F16064">
      <w:bookmarkStart w:id="20" w:name="sub_162"/>
      <w:bookmarkEnd w:id="19"/>
      <w:r>
        <w:t>В случаях и в порядке, установленных федеральными законами и (или) принятыми в соответствии с ними нормативными правовыми актами Правительства Российской Федерации, осуществляется проверка информации, содержащейся в денежном обязательстве, на соответствие фактически поставленным товарам, выполненным работам, оказанным услугам.</w:t>
      </w:r>
    </w:p>
    <w:p w:rsidR="00F16064" w:rsidRDefault="00F16064" w:rsidP="00F16064">
      <w:bookmarkStart w:id="21" w:name="sub_1007"/>
      <w:bookmarkEnd w:id="20"/>
      <w:r>
        <w:t xml:space="preserve">7. В случае если Распоряжение представляется для оплаты денежного обязательства, сформированного в соответствии с порядком учета обязательств органом, осуществляющим открытие и ведение лицевых счетов, получатель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 xml:space="preserve">представляет в орган, осуществляющий открытие и ведение лицевых счетов, вместе с Распоряжением указанный в нем документ, подтверждающий возникновение денежного обязательства, за исключением документов, указанных в пункте 10, строке 3 пункта 11, строках 1, 5 - 7, 10 - 13 пункта 13 графы 3 Перечня документов, на основании которых возникают бюджетные обязательства получателей средств бюджета Большеманадышского сельского поселения </w:t>
      </w:r>
      <w:proofErr w:type="spellStart"/>
      <w:r>
        <w:t>Атяшевского</w:t>
      </w:r>
      <w:proofErr w:type="spellEnd"/>
      <w:r>
        <w:t xml:space="preserve"> муниципального района Республики Мордовия, и документов, подтверждающих возникновение денежных обязательств получателей средств бюджета Большеманадышского сельского поселения </w:t>
      </w:r>
      <w:proofErr w:type="spellStart"/>
      <w:r>
        <w:t>Атяшевского</w:t>
      </w:r>
      <w:proofErr w:type="spellEnd"/>
      <w:r>
        <w:t xml:space="preserve"> муниципального района Республики Мордовия (далее - Перечень документов), а также документов, содержащих сведения, составляющих государственную и иную охраняемую законом тайну.</w:t>
      </w:r>
    </w:p>
    <w:bookmarkEnd w:id="21"/>
    <w:p w:rsidR="00F16064" w:rsidRDefault="00F16064" w:rsidP="00F16064">
      <w:r>
        <w:t xml:space="preserve">При санкционировании оплаты денежных обязательств в случае, установленном настоящим пунктом, дополнительно к направлениям проверки, установленным </w:t>
      </w:r>
      <w:hyperlink w:anchor="sub_1006" w:history="1">
        <w:r w:rsidRPr="00905EEC">
          <w:rPr>
            <w:rStyle w:val="a3"/>
            <w:color w:val="000000" w:themeColor="text1"/>
          </w:rPr>
          <w:t>пунктом 6</w:t>
        </w:r>
      </w:hyperlink>
      <w:r>
        <w:t xml:space="preserve"> настоящего Порядка, осуществляется проверка равенства сумм Распоряжения сумме соответствующего денежного обязательства.</w:t>
      </w:r>
    </w:p>
    <w:p w:rsidR="00F16064" w:rsidRDefault="00F16064" w:rsidP="00F16064">
      <w:bookmarkStart w:id="22" w:name="sub_1008"/>
      <w:r>
        <w:t xml:space="preserve">8. Для подтверждения денежного обязательства, возникшего по бюджетному обязательству, обусловленному договором (государственным контрактом), предусматривающим обязанность получателя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 государственного заказчика по перечислению суммы неустойки (штрафа, пеней) за нарушение </w:t>
      </w:r>
      <w:hyperlink r:id="rId17" w:history="1">
        <w:r w:rsidRPr="00905EEC">
          <w:rPr>
            <w:rStyle w:val="a3"/>
            <w:color w:val="000000" w:themeColor="text1"/>
          </w:rPr>
          <w:t>законодательства</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доход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получатель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представляет в орган, осуществляющий открытие и ведение лицевых счетов, не позднее представления Распоряжения на оплату денежного обязательства по договору (государственному контракту) Распоряжение на перечисление в доход бюджета суммы неустойки (штрафа, пеней) по данному договору (государственному контракту).</w:t>
      </w:r>
    </w:p>
    <w:p w:rsidR="00F16064" w:rsidRDefault="00F16064" w:rsidP="00F16064">
      <w:bookmarkStart w:id="23" w:name="sub_1009"/>
      <w:bookmarkEnd w:id="22"/>
      <w:r>
        <w:t>9. При санкционировании оплаты денежных обязательств по расходам по публичным нормативным обязательствам осуществляется проверка Распоряжения по следующим направлениям:</w:t>
      </w:r>
    </w:p>
    <w:bookmarkEnd w:id="23"/>
    <w:p w:rsidR="00F16064" w:rsidRDefault="00F16064" w:rsidP="00F16064">
      <w:r>
        <w:t xml:space="preserve">1) соответствие указанных в Распоряжении кодов классификации расходов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 xml:space="preserve">кодам </w:t>
      </w:r>
      <w:hyperlink r:id="rId18" w:history="1">
        <w:r w:rsidRPr="00905EEC">
          <w:rPr>
            <w:rStyle w:val="a3"/>
            <w:color w:val="000000" w:themeColor="text1"/>
          </w:rPr>
          <w:t>бюджетной классификации</w:t>
        </w:r>
      </w:hyperlink>
      <w:r>
        <w:t xml:space="preserve"> Российской Федерации, действующим в текущем финансовом году на момент представления Распоряжения;</w:t>
      </w:r>
    </w:p>
    <w:p w:rsidR="00F16064" w:rsidRDefault="00F16064" w:rsidP="00F16064">
      <w:r>
        <w:t xml:space="preserve">2) соответствие указанных в Распоряжении кодов видов расходов классификации расходов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 xml:space="preserve">текстовому назначению платежа, исходя из содержания текста назначения платежа, в соответствии с порядком применения </w:t>
      </w:r>
      <w:hyperlink r:id="rId19" w:history="1">
        <w:r w:rsidRPr="00905EEC">
          <w:rPr>
            <w:rStyle w:val="a3"/>
            <w:color w:val="000000" w:themeColor="text1"/>
          </w:rPr>
          <w:t>бюджетной классификации</w:t>
        </w:r>
      </w:hyperlink>
      <w:r>
        <w:t>;</w:t>
      </w:r>
    </w:p>
    <w:p w:rsidR="00F16064" w:rsidRDefault="00F16064" w:rsidP="00F16064">
      <w:r>
        <w:t xml:space="preserve">3) </w:t>
      </w:r>
      <w:proofErr w:type="spellStart"/>
      <w:r>
        <w:t>непревышение</w:t>
      </w:r>
      <w:proofErr w:type="spellEnd"/>
      <w:r>
        <w:t xml:space="preserve"> сумм, указанных в Распоряжении, над остатками соответствующих бюджетных ассигнований, учтенных на лицевом счете получателя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w:t>
      </w:r>
    </w:p>
    <w:p w:rsidR="00F16064" w:rsidRDefault="00F16064" w:rsidP="00F16064">
      <w:bookmarkStart w:id="24" w:name="sub_1010"/>
      <w:r>
        <w:lastRenderedPageBreak/>
        <w:t xml:space="preserve">10. При санкционировании оплаты денежных обязательств по перечислениям по источникам финансирования дефицита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осуществляется проверка Распоряжения по следующим направлениям:</w:t>
      </w:r>
    </w:p>
    <w:bookmarkEnd w:id="24"/>
    <w:p w:rsidR="00F16064" w:rsidRDefault="00F16064" w:rsidP="00F16064">
      <w:r>
        <w:t xml:space="preserve">1) соответствие указанных в Распоряжении кодов классификации источников финансирования дефицита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 xml:space="preserve">кодам </w:t>
      </w:r>
      <w:hyperlink r:id="rId20" w:history="1">
        <w:r w:rsidRPr="00905EEC">
          <w:rPr>
            <w:rStyle w:val="a3"/>
            <w:color w:val="000000" w:themeColor="text1"/>
          </w:rPr>
          <w:t>бюджетной классификации</w:t>
        </w:r>
      </w:hyperlink>
      <w:r>
        <w:t xml:space="preserve"> Российской Федерации, действующим в текущем финансовом году на момент представления Распоряжения;</w:t>
      </w:r>
    </w:p>
    <w:p w:rsidR="00F16064" w:rsidRDefault="00F16064" w:rsidP="00F16064">
      <w:r>
        <w:t xml:space="preserve">2) соответствие указанных в Распоряжении кодов аналитической группы вида источника финансирования дефицита бюджета текстовому назначению платежа, исходя из содержания текста назначения платежа, в соответствии с порядком применения </w:t>
      </w:r>
      <w:hyperlink r:id="rId21" w:history="1">
        <w:r w:rsidRPr="00905EEC">
          <w:rPr>
            <w:rStyle w:val="a3"/>
            <w:color w:val="000000" w:themeColor="text1"/>
          </w:rPr>
          <w:t>бюджетной классификации</w:t>
        </w:r>
      </w:hyperlink>
      <w:r>
        <w:t>;</w:t>
      </w:r>
    </w:p>
    <w:p w:rsidR="00F16064" w:rsidRDefault="00F16064" w:rsidP="00F16064">
      <w:r>
        <w:t xml:space="preserve">3) </w:t>
      </w:r>
      <w:proofErr w:type="spellStart"/>
      <w:r>
        <w:t>непревышение</w:t>
      </w:r>
      <w:proofErr w:type="spellEnd"/>
      <w:r>
        <w:t xml:space="preserve"> сумм, указанных в Распоряжении, остаткам соответствующих бюджетных ассигнований, учтенных на лицевом счете администратора источников финансирования дефицита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w:t>
      </w:r>
    </w:p>
    <w:p w:rsidR="00F16064" w:rsidRDefault="00F16064" w:rsidP="00F16064">
      <w:bookmarkStart w:id="25" w:name="sub_1011"/>
      <w:r>
        <w:t xml:space="preserve">11. В случае если информация, указанная в Распоряжении, или его форма, не соответствуют требованиям, </w:t>
      </w:r>
      <w:r w:rsidRPr="00905EEC">
        <w:rPr>
          <w:color w:val="000000" w:themeColor="text1"/>
        </w:rPr>
        <w:t xml:space="preserve">установленным </w:t>
      </w:r>
      <w:hyperlink w:anchor="sub_1003" w:history="1">
        <w:r w:rsidRPr="00905EEC">
          <w:rPr>
            <w:rStyle w:val="a3"/>
            <w:color w:val="000000" w:themeColor="text1"/>
          </w:rPr>
          <w:t>пунктами 3</w:t>
        </w:r>
      </w:hyperlink>
      <w:r w:rsidRPr="00905EEC">
        <w:rPr>
          <w:color w:val="000000" w:themeColor="text1"/>
        </w:rPr>
        <w:t xml:space="preserve">, </w:t>
      </w:r>
      <w:hyperlink w:anchor="sub_1004" w:history="1">
        <w:r w:rsidRPr="00905EEC">
          <w:rPr>
            <w:rStyle w:val="a3"/>
            <w:color w:val="000000" w:themeColor="text1"/>
          </w:rPr>
          <w:t>4</w:t>
        </w:r>
      </w:hyperlink>
      <w:r w:rsidRPr="00905EEC">
        <w:rPr>
          <w:color w:val="000000" w:themeColor="text1"/>
        </w:rPr>
        <w:t xml:space="preserve">, </w:t>
      </w:r>
      <w:hyperlink w:anchor="sub_10061" w:history="1">
        <w:r w:rsidRPr="00905EEC">
          <w:rPr>
            <w:rStyle w:val="a3"/>
            <w:color w:val="000000" w:themeColor="text1"/>
          </w:rPr>
          <w:t>подпунктами 1 - 13</w:t>
        </w:r>
      </w:hyperlink>
      <w:r w:rsidRPr="00905EEC">
        <w:rPr>
          <w:color w:val="000000" w:themeColor="text1"/>
        </w:rPr>
        <w:t xml:space="preserve">, </w:t>
      </w:r>
      <w:hyperlink w:anchor="sub_10616" w:history="1">
        <w:r w:rsidRPr="00905EEC">
          <w:rPr>
            <w:rStyle w:val="a3"/>
            <w:color w:val="000000" w:themeColor="text1"/>
          </w:rPr>
          <w:t>16 части первой</w:t>
        </w:r>
      </w:hyperlink>
      <w:r w:rsidRPr="00905EEC">
        <w:rPr>
          <w:color w:val="000000" w:themeColor="text1"/>
        </w:rPr>
        <w:t xml:space="preserve"> и </w:t>
      </w:r>
      <w:hyperlink w:anchor="sub_162" w:history="1">
        <w:r w:rsidRPr="00905EEC">
          <w:rPr>
            <w:rStyle w:val="a3"/>
            <w:color w:val="000000" w:themeColor="text1"/>
          </w:rPr>
          <w:t>частью второй пункта 6</w:t>
        </w:r>
      </w:hyperlink>
      <w:r w:rsidRPr="00905EEC">
        <w:rPr>
          <w:color w:val="000000" w:themeColor="text1"/>
        </w:rPr>
        <w:t xml:space="preserve">, </w:t>
      </w:r>
      <w:hyperlink w:anchor="sub_1007" w:history="1">
        <w:r w:rsidRPr="00905EEC">
          <w:rPr>
            <w:rStyle w:val="a3"/>
            <w:color w:val="000000" w:themeColor="text1"/>
          </w:rPr>
          <w:t>пунктами 7</w:t>
        </w:r>
      </w:hyperlink>
      <w:r w:rsidRPr="00905EEC">
        <w:rPr>
          <w:color w:val="000000" w:themeColor="text1"/>
        </w:rPr>
        <w:t xml:space="preserve">, </w:t>
      </w:r>
      <w:hyperlink w:anchor="sub_1009" w:history="1">
        <w:r w:rsidRPr="00905EEC">
          <w:rPr>
            <w:rStyle w:val="a3"/>
            <w:color w:val="000000" w:themeColor="text1"/>
          </w:rPr>
          <w:t>9</w:t>
        </w:r>
      </w:hyperlink>
      <w:r w:rsidRPr="00905EEC">
        <w:rPr>
          <w:color w:val="000000" w:themeColor="text1"/>
        </w:rPr>
        <w:t xml:space="preserve"> и </w:t>
      </w:r>
      <w:hyperlink w:anchor="sub_1010" w:history="1">
        <w:r w:rsidRPr="00905EEC">
          <w:rPr>
            <w:rStyle w:val="a3"/>
            <w:color w:val="000000" w:themeColor="text1"/>
          </w:rPr>
          <w:t>10</w:t>
        </w:r>
      </w:hyperlink>
      <w:r>
        <w:t xml:space="preserve"> настоящего Порядка, или в случае установления нарушения получателем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 xml:space="preserve">условий, установленных </w:t>
      </w:r>
      <w:hyperlink w:anchor="sub_1008" w:history="1">
        <w:r w:rsidRPr="00905EEC">
          <w:rPr>
            <w:rStyle w:val="a3"/>
            <w:color w:val="000000" w:themeColor="text1"/>
          </w:rPr>
          <w:t>пунктом 8</w:t>
        </w:r>
      </w:hyperlink>
      <w:r>
        <w:t xml:space="preserve"> настоящего Порядка, орган, осуществляющий открытие и ведение лицевых счетов, в сроки, установленные пунктом 3 настоящего Порядка, направляет получателю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 xml:space="preserve">уведомление в электронной форме, содержащее информацию, позволяющую идентифицировать Распоряжение, не принятое к исполнению, а также содержащее дату и причину отказа, согласно правилам организации и функционирования системы казначейских платежей, установленным Федеральным казначейством в соответствии с </w:t>
      </w:r>
      <w:hyperlink r:id="rId22" w:history="1">
        <w:r w:rsidRPr="00905EEC">
          <w:rPr>
            <w:rStyle w:val="a3"/>
            <w:color w:val="000000" w:themeColor="text1"/>
          </w:rPr>
          <w:t>пунктом 5 статьи 242.7</w:t>
        </w:r>
      </w:hyperlink>
      <w:r>
        <w:t xml:space="preserve"> Бюджетного кодекса Российской Федерации.</w:t>
      </w:r>
    </w:p>
    <w:bookmarkEnd w:id="25"/>
    <w:p w:rsidR="00F16064" w:rsidRDefault="00F16064" w:rsidP="00F16064">
      <w:r>
        <w:t xml:space="preserve">При установлении органом, осуществляющим открытие и ведение лицевых счетов, нарушений получателем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 xml:space="preserve">условий, указанных </w:t>
      </w:r>
      <w:r w:rsidRPr="00905EEC">
        <w:rPr>
          <w:color w:val="000000" w:themeColor="text1"/>
        </w:rPr>
        <w:t xml:space="preserve">в </w:t>
      </w:r>
      <w:hyperlink w:anchor="sub_10614" w:history="1">
        <w:r w:rsidRPr="00905EEC">
          <w:rPr>
            <w:rStyle w:val="a3"/>
            <w:color w:val="000000" w:themeColor="text1"/>
          </w:rPr>
          <w:t>подпунктах 14</w:t>
        </w:r>
      </w:hyperlink>
      <w:r>
        <w:t xml:space="preserve"> и (или) </w:t>
      </w:r>
      <w:hyperlink w:anchor="sub_10615" w:history="1">
        <w:r w:rsidRPr="00905EEC">
          <w:rPr>
            <w:rStyle w:val="a3"/>
            <w:color w:val="000000" w:themeColor="text1"/>
          </w:rPr>
          <w:t xml:space="preserve">15 пункта 6 </w:t>
        </w:r>
      </w:hyperlink>
      <w:r w:rsidRPr="00905EEC">
        <w:rPr>
          <w:color w:val="000000" w:themeColor="text1"/>
        </w:rPr>
        <w:t xml:space="preserve">настоящего Порядка, орган, осуществляющий открытие и ведение лицевых счетов, не позднее двух рабочих дней после отражения операций, вызвавших нарушения, на соответствующем лицевом счете доводит информацию о данных нарушениях до получателя средств республиканского бюджета путем направления уведомлений по формам в соответствии с </w:t>
      </w:r>
      <w:hyperlink r:id="rId23" w:history="1">
        <w:r w:rsidRPr="00905EEC">
          <w:rPr>
            <w:rStyle w:val="a3"/>
            <w:color w:val="000000" w:themeColor="text1"/>
          </w:rPr>
          <w:t>приложениями N 1</w:t>
        </w:r>
      </w:hyperlink>
      <w:r w:rsidRPr="00905EEC">
        <w:rPr>
          <w:color w:val="000000" w:themeColor="text1"/>
        </w:rPr>
        <w:t xml:space="preserve"> и </w:t>
      </w:r>
      <w:hyperlink r:id="rId24" w:history="1">
        <w:r w:rsidRPr="00905EEC">
          <w:rPr>
            <w:rStyle w:val="a3"/>
            <w:color w:val="000000" w:themeColor="text1"/>
          </w:rPr>
          <w:t>N 2</w:t>
        </w:r>
      </w:hyperlink>
      <w:r w:rsidRPr="00905EEC">
        <w:rPr>
          <w:color w:val="000000" w:themeColor="text1"/>
        </w:rPr>
        <w:t xml:space="preserve"> к Порядку санкционирования оплаты денежных обязательств получателей средств федерального бюджета и оплаты денежных обязательств, подлежащих исполнению за счет бюджетных ассигнований по источникам финансирования дефицита федерального бюджета, утвержденному </w:t>
      </w:r>
      <w:hyperlink r:id="rId25" w:history="1">
        <w:r w:rsidRPr="00905EEC">
          <w:rPr>
            <w:rStyle w:val="a3"/>
            <w:color w:val="000000" w:themeColor="text1"/>
          </w:rPr>
          <w:t>приказом</w:t>
        </w:r>
      </w:hyperlink>
      <w:r w:rsidRPr="00905EEC">
        <w:rPr>
          <w:color w:val="000000" w:themeColor="text1"/>
        </w:rPr>
        <w:t xml:space="preserve"> Ми</w:t>
      </w:r>
      <w:r>
        <w:t xml:space="preserve">нистерства финансов Российской Федерации от 30 октября 2020 г. N 257н, а также обеспечивает доведение указанной информации до главного распорядителя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в ведении которого находится допустивший нарушение получатель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не позднее десяти рабочих дней после отражения операций, вызвавших указанные нарушения, на соответствующем лицевом счете.</w:t>
      </w:r>
    </w:p>
    <w:p w:rsidR="00F16064" w:rsidRDefault="00F16064" w:rsidP="00F16064">
      <w:bookmarkStart w:id="26" w:name="sub_1012"/>
      <w:r>
        <w:t xml:space="preserve">12. При положительном результате проверки в соответствии с требованиями, установленными настоящим Порядком, в Распоряжении, представленном на бумажном носителе, органом, осуществляющим открытие и ведение лицевых счетов, проставляется отметка, подтверждающая санкционирование оплаты денежных обязательств получателя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 xml:space="preserve">(администратора источников финансирования дефицита республиканского бюджета) с </w:t>
      </w:r>
      <w:r>
        <w:lastRenderedPageBreak/>
        <w:t>указанием даты, подписи, расшифровки подписи, содержащей фамилию, инициалы ответственного исполнителя органа осуществляющего открытие и ведение лицевых счетов, и Распоряжение принимается к исполнению.</w:t>
      </w:r>
    </w:p>
    <w:p w:rsidR="00F16064" w:rsidRPr="00905EEC" w:rsidRDefault="00F16064" w:rsidP="00F16064">
      <w:pPr>
        <w:rPr>
          <w:color w:val="000000" w:themeColor="text1"/>
        </w:rPr>
      </w:pPr>
      <w:bookmarkStart w:id="27" w:name="sub_1013"/>
      <w:bookmarkEnd w:id="26"/>
      <w:r>
        <w:t xml:space="preserve">13. Представление и хранение Распоряжения для санкционирования оплаты денежных обязательств получателей средств бюджета Большеманадышского сельского поселения </w:t>
      </w:r>
      <w:proofErr w:type="spellStart"/>
      <w:r>
        <w:t>Атяшевского</w:t>
      </w:r>
      <w:proofErr w:type="spellEnd"/>
      <w:r>
        <w:t xml:space="preserve"> муниципального района </w:t>
      </w:r>
      <w:r w:rsidRPr="00E63CAB">
        <w:t xml:space="preserve">Республики Мордовия </w:t>
      </w:r>
      <w:r>
        <w:t xml:space="preserve">(администраторов источников финансирования дефицита бюджета Большеманадышского сельского поселения </w:t>
      </w:r>
      <w:proofErr w:type="spellStart"/>
      <w:r>
        <w:t>Атяшевского</w:t>
      </w:r>
      <w:proofErr w:type="spellEnd"/>
      <w:r>
        <w:t xml:space="preserve"> муниципального района </w:t>
      </w:r>
      <w:r w:rsidRPr="00E63CAB">
        <w:t>Республики Мордовия</w:t>
      </w:r>
      <w:r>
        <w:t xml:space="preserve">), содержащей сведения, составляющие государственную тайну, осуществляется в соответствии с настоящим Порядком с соблюдением </w:t>
      </w:r>
      <w:r w:rsidRPr="00905EEC">
        <w:rPr>
          <w:color w:val="000000" w:themeColor="text1"/>
        </w:rPr>
        <w:t xml:space="preserve">норм </w:t>
      </w:r>
      <w:hyperlink r:id="rId26" w:history="1">
        <w:r w:rsidRPr="00905EEC">
          <w:rPr>
            <w:rStyle w:val="a3"/>
            <w:color w:val="000000" w:themeColor="text1"/>
          </w:rPr>
          <w:t>законодательства</w:t>
        </w:r>
      </w:hyperlink>
      <w:r w:rsidRPr="00905EEC">
        <w:rPr>
          <w:color w:val="000000" w:themeColor="text1"/>
        </w:rPr>
        <w:t xml:space="preserve"> Российской Федерации о защите государственной тайны.</w:t>
      </w:r>
    </w:p>
    <w:bookmarkEnd w:id="27"/>
    <w:p w:rsidR="00F16064" w:rsidRPr="00905EEC" w:rsidRDefault="00F16064" w:rsidP="00F16064">
      <w:pPr>
        <w:rPr>
          <w:color w:val="000000" w:themeColor="text1"/>
        </w:rPr>
      </w:pPr>
    </w:p>
    <w:p w:rsidR="007C3515" w:rsidRDefault="007C3515">
      <w:bookmarkStart w:id="28" w:name="_GoBack"/>
      <w:bookmarkEnd w:id="28"/>
    </w:p>
    <w:sectPr w:rsidR="007C3515">
      <w:footerReference w:type="default" r:id="rId27"/>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440" w:rsidRDefault="00F16064"/>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64"/>
    <w:rsid w:val="007C3515"/>
    <w:rsid w:val="00F16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38B3D5-953E-470B-A2C5-B858AFB12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06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F16064"/>
    <w:rPr>
      <w:rFonts w:cs="Times New Roman"/>
      <w:b w:val="0"/>
      <w:color w:val="106BBE"/>
    </w:rPr>
  </w:style>
  <w:style w:type="paragraph" w:customStyle="1" w:styleId="a4">
    <w:name w:val="Нормальный (таблица)"/>
    <w:basedOn w:val="a"/>
    <w:next w:val="a"/>
    <w:uiPriority w:val="99"/>
    <w:rsid w:val="00F16064"/>
    <w:pPr>
      <w:ind w:firstLine="0"/>
    </w:pPr>
  </w:style>
  <w:style w:type="paragraph" w:customStyle="1" w:styleId="ConsPlusTitle">
    <w:name w:val="ConsPlusTitle"/>
    <w:uiPriority w:val="99"/>
    <w:rsid w:val="00F16064"/>
    <w:pPr>
      <w:widowControl w:val="0"/>
      <w:autoSpaceDE w:val="0"/>
      <w:autoSpaceDN w:val="0"/>
      <w:spacing w:after="0" w:line="240" w:lineRule="auto"/>
    </w:pPr>
    <w:rPr>
      <w:rFonts w:ascii="Calibri" w:eastAsiaTheme="minorEastAsia"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523096/1000" TargetMode="External"/><Relationship Id="rId13" Type="http://schemas.openxmlformats.org/officeDocument/2006/relationships/hyperlink" Target="http://internet.garant.ru/document/redirect/72275618/11000" TargetMode="External"/><Relationship Id="rId18" Type="http://schemas.openxmlformats.org/officeDocument/2006/relationships/hyperlink" Target="http://internet.garant.ru/document/redirect/72275618/11000" TargetMode="External"/><Relationship Id="rId26" Type="http://schemas.openxmlformats.org/officeDocument/2006/relationships/hyperlink" Target="http://internet.garant.ru/document/redirect/10102673/600" TargetMode="External"/><Relationship Id="rId3" Type="http://schemas.openxmlformats.org/officeDocument/2006/relationships/webSettings" Target="webSettings.xml"/><Relationship Id="rId21" Type="http://schemas.openxmlformats.org/officeDocument/2006/relationships/hyperlink" Target="http://internet.garant.ru/document/redirect/72275618/11000" TargetMode="External"/><Relationship Id="rId7" Type="http://schemas.openxmlformats.org/officeDocument/2006/relationships/hyperlink" Target="http://internet.garant.ru/document/redirect/107917/0" TargetMode="External"/><Relationship Id="rId12" Type="http://schemas.openxmlformats.org/officeDocument/2006/relationships/hyperlink" Target="http://internet.garant.ru/document/redirect/72275618/11000" TargetMode="External"/><Relationship Id="rId17" Type="http://schemas.openxmlformats.org/officeDocument/2006/relationships/hyperlink" Target="http://internet.garant.ru/document/redirect/70353464/2" TargetMode="External"/><Relationship Id="rId25" Type="http://schemas.openxmlformats.org/officeDocument/2006/relationships/hyperlink" Target="http://internet.garant.ru/document/redirect/74997341/0" TargetMode="External"/><Relationship Id="rId2" Type="http://schemas.openxmlformats.org/officeDocument/2006/relationships/settings" Target="settings.xml"/><Relationship Id="rId16" Type="http://schemas.openxmlformats.org/officeDocument/2006/relationships/hyperlink" Target="http://internet.garant.ru/document/redirect/70353464/2" TargetMode="External"/><Relationship Id="rId20" Type="http://schemas.openxmlformats.org/officeDocument/2006/relationships/hyperlink" Target="http://internet.garant.ru/document/redirect/72275618/11000"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nternet.garant.ru/document/redirect/12122754/0" TargetMode="External"/><Relationship Id="rId11" Type="http://schemas.openxmlformats.org/officeDocument/2006/relationships/hyperlink" Target="http://internet.garant.ru/document/redirect/107917/0" TargetMode="External"/><Relationship Id="rId24" Type="http://schemas.openxmlformats.org/officeDocument/2006/relationships/hyperlink" Target="http://internet.garant.ru/document/redirect/74997341/2000" TargetMode="External"/><Relationship Id="rId5" Type="http://schemas.openxmlformats.org/officeDocument/2006/relationships/hyperlink" Target="http://internet.garant.ru/document/redirect/12112604/165030" TargetMode="External"/><Relationship Id="rId15" Type="http://schemas.openxmlformats.org/officeDocument/2006/relationships/hyperlink" Target="http://internet.garant.ru/document/redirect/12112604/20001" TargetMode="External"/><Relationship Id="rId23" Type="http://schemas.openxmlformats.org/officeDocument/2006/relationships/hyperlink" Target="http://internet.garant.ru/document/redirect/74997341/1500" TargetMode="External"/><Relationship Id="rId28" Type="http://schemas.openxmlformats.org/officeDocument/2006/relationships/fontTable" Target="fontTable.xml"/><Relationship Id="rId10" Type="http://schemas.openxmlformats.org/officeDocument/2006/relationships/hyperlink" Target="http://internet.garant.ru/document/redirect/70116264/1000" TargetMode="External"/><Relationship Id="rId19" Type="http://schemas.openxmlformats.org/officeDocument/2006/relationships/hyperlink" Target="http://internet.garant.ru/document/redirect/72275618/11000" TargetMode="External"/><Relationship Id="rId4" Type="http://schemas.openxmlformats.org/officeDocument/2006/relationships/hyperlink" Target="http://internet.garant.ru/document/redirect/12112604/220109" TargetMode="External"/><Relationship Id="rId9" Type="http://schemas.openxmlformats.org/officeDocument/2006/relationships/hyperlink" Target="http://internet.garant.ru/document/redirect/10900200/457" TargetMode="External"/><Relationship Id="rId14" Type="http://schemas.openxmlformats.org/officeDocument/2006/relationships/hyperlink" Target="http://internet.garant.ru/document/redirect/12112604/1803" TargetMode="External"/><Relationship Id="rId22" Type="http://schemas.openxmlformats.org/officeDocument/2006/relationships/hyperlink" Target="http://internet.garant.ru/document/redirect/12112604/242075"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4408</Words>
  <Characters>25131</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Manadishi</dc:creator>
  <cp:keywords/>
  <dc:description/>
  <cp:lastModifiedBy>Manadishi</cp:lastModifiedBy>
  <cp:revision>1</cp:revision>
  <dcterms:created xsi:type="dcterms:W3CDTF">2023-02-08T07:49:00Z</dcterms:created>
  <dcterms:modified xsi:type="dcterms:W3CDTF">2023-02-08T07:49:00Z</dcterms:modified>
</cp:coreProperties>
</file>